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13F" w:rsidRPr="006E5712" w:rsidRDefault="00EE413F" w:rsidP="00EE413F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6E5712">
        <w:rPr>
          <w:rFonts w:ascii="Times New Roman" w:hAnsi="Times New Roman" w:cs="Times New Roman"/>
          <w:b/>
          <w:sz w:val="27"/>
          <w:szCs w:val="27"/>
        </w:rPr>
        <w:t>THE SCHOOL OF MAGISTRATES</w:t>
      </w:r>
    </w:p>
    <w:p w:rsidR="00EE413F" w:rsidRPr="006E5712" w:rsidRDefault="00EE413F" w:rsidP="00EE413F">
      <w:pPr>
        <w:pStyle w:val="NoSpacing"/>
        <w:rPr>
          <w:rFonts w:ascii="Times New Roman" w:hAnsi="Times New Roman" w:cs="Times New Roman"/>
          <w:b/>
          <w:sz w:val="27"/>
          <w:szCs w:val="27"/>
        </w:rPr>
      </w:pPr>
      <w:r w:rsidRPr="006E5712">
        <w:rPr>
          <w:rFonts w:ascii="Times New Roman" w:hAnsi="Times New Roman" w:cs="Times New Roman"/>
          <w:b/>
          <w:sz w:val="27"/>
          <w:szCs w:val="27"/>
        </w:rPr>
        <w:t>OF THE REPUBLIC OF ALBANIA</w:t>
      </w:r>
    </w:p>
    <w:p w:rsidR="00EE413F" w:rsidRPr="006E5712" w:rsidRDefault="00EE413F" w:rsidP="00EE413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:rsidR="00A9460D" w:rsidRPr="006E5712" w:rsidRDefault="00EE413F" w:rsidP="00EE41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→</w:t>
      </w:r>
      <w:r w:rsidRPr="006E5712">
        <w:rPr>
          <w:rFonts w:ascii="Times New Roman" w:eastAsia="Times New Roman" w:hAnsi="Times New Roman"/>
          <w:b/>
          <w:bCs/>
          <w:sz w:val="27"/>
          <w:szCs w:val="27"/>
        </w:rPr>
        <w:t xml:space="preserve"> Activities</w:t>
      </w:r>
      <w:r w:rsidRPr="006E5712">
        <w:rPr>
          <w:rFonts w:ascii="Manrope" w:eastAsia="Times New Roman" w:hAnsi="Manrope" w:cs="Times New Roman"/>
          <w:sz w:val="27"/>
          <w:szCs w:val="27"/>
        </w:rPr>
        <w:t xml:space="preserve"> </w:t>
      </w:r>
      <w:r w:rsidRPr="006E5712">
        <w:rPr>
          <w:rFonts w:ascii="Times New Roman" w:eastAsia="Times New Roman" w:hAnsi="Times New Roman" w:cs="Times New Roman"/>
          <w:sz w:val="27"/>
          <w:szCs w:val="27"/>
        </w:rPr>
        <w:t>→</w:t>
      </w:r>
      <w:r w:rsidRPr="006E5712">
        <w:rPr>
          <w:rFonts w:ascii="Manrope" w:eastAsia="Times New Roman" w:hAnsi="Manrope" w:cs="Times New Roman"/>
          <w:sz w:val="27"/>
          <w:szCs w:val="27"/>
        </w:rPr>
        <w:t xml:space="preserve"> </w:t>
      </w:r>
      <w:r w:rsidRPr="006E5712">
        <w:rPr>
          <w:rFonts w:ascii="Times New Roman" w:eastAsia="Times New Roman" w:hAnsi="Times New Roman" w:cs="Times New Roman"/>
          <w:b/>
          <w:sz w:val="26"/>
          <w:szCs w:val="26"/>
        </w:rPr>
        <w:t xml:space="preserve">Training Activity: </w:t>
      </w:r>
      <w:r w:rsidR="00A03D07" w:rsidRPr="006E5712">
        <w:rPr>
          <w:rFonts w:ascii="Times New Roman" w:hAnsi="Times New Roman" w:cs="Times New Roman"/>
          <w:b/>
          <w:sz w:val="26"/>
          <w:szCs w:val="26"/>
        </w:rPr>
        <w:t>The initiation mainly of the criminal proceeding and the independence of the prosecutor</w:t>
      </w:r>
      <w:r w:rsidR="00A03D07" w:rsidRPr="006E5712"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</w:p>
    <w:p w:rsidR="00A9460D" w:rsidRPr="006E5712" w:rsidRDefault="00A9460D" w:rsidP="00A9460D"/>
    <w:p w:rsidR="00597B64" w:rsidRPr="006E5712" w:rsidRDefault="00597B64" w:rsidP="00A9460D"/>
    <w:p w:rsidR="00BE3E2F" w:rsidRPr="006E5712" w:rsidRDefault="00BE3E2F" w:rsidP="00A9460D"/>
    <w:p w:rsidR="00597B64" w:rsidRPr="006E5712" w:rsidRDefault="00597B64" w:rsidP="00597B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7"/>
          <w:szCs w:val="37"/>
        </w:rPr>
      </w:pPr>
      <w:r w:rsidRPr="006E5712">
        <w:rPr>
          <w:rFonts w:ascii="Times New Roman" w:eastAsia="Times New Roman" w:hAnsi="Times New Roman" w:cs="Times New Roman"/>
          <w:b/>
          <w:sz w:val="37"/>
          <w:szCs w:val="37"/>
        </w:rPr>
        <w:t>16/01/23</w:t>
      </w:r>
    </w:p>
    <w:p w:rsidR="00597B64" w:rsidRPr="006E5712" w:rsidRDefault="008740D0" w:rsidP="008740D0">
      <w:pPr>
        <w:jc w:val="center"/>
        <w:rPr>
          <w:sz w:val="41"/>
          <w:szCs w:val="41"/>
        </w:rPr>
      </w:pPr>
      <w:r w:rsidRPr="006E5712">
        <w:rPr>
          <w:rFonts w:ascii="Times New Roman" w:eastAsia="Times New Roman" w:hAnsi="Times New Roman" w:cs="Times New Roman"/>
          <w:b/>
          <w:sz w:val="41"/>
          <w:szCs w:val="41"/>
        </w:rPr>
        <w:t xml:space="preserve">Training Activity: </w:t>
      </w:r>
      <w:r w:rsidRPr="006E5712">
        <w:rPr>
          <w:rFonts w:ascii="Times New Roman" w:hAnsi="Times New Roman" w:cs="Times New Roman"/>
          <w:b/>
          <w:sz w:val="41"/>
          <w:szCs w:val="41"/>
        </w:rPr>
        <w:t>The initiation mainly of the criminal proceeding and the independence of the prosecutor</w:t>
      </w:r>
    </w:p>
    <w:p w:rsidR="00EE413F" w:rsidRPr="006E5712" w:rsidRDefault="00EE413F" w:rsidP="00A9460D"/>
    <w:p w:rsidR="00BE3E2F" w:rsidRPr="006E5712" w:rsidRDefault="00BE3E2F" w:rsidP="00A9460D"/>
    <w:p w:rsidR="00C537CC" w:rsidRPr="006E5712" w:rsidRDefault="006C12DB" w:rsidP="00C537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In the context of the Program of Continuous Formation, the School of Magistrates</w:t>
      </w:r>
      <w:r w:rsidRPr="006E5712">
        <w:rPr>
          <w:rFonts w:ascii="Manrope" w:eastAsia="Times New Roman" w:hAnsi="Manrope" w:cs="Times New Roman"/>
          <w:sz w:val="27"/>
          <w:szCs w:val="27"/>
        </w:rPr>
        <w:t xml:space="preserve"> </w:t>
      </w:r>
      <w:r w:rsidRPr="006E5712">
        <w:rPr>
          <w:rFonts w:ascii="Times New Roman" w:eastAsia="Times New Roman" w:hAnsi="Times New Roman" w:cs="Times New Roman"/>
          <w:sz w:val="27"/>
          <w:szCs w:val="27"/>
        </w:rPr>
        <w:t>organizes on 16 January</w:t>
      </w:r>
      <w:r w:rsidR="00A9460D" w:rsidRPr="006E5712">
        <w:rPr>
          <w:rFonts w:ascii="Times New Roman" w:eastAsia="Times New Roman" w:hAnsi="Times New Roman" w:cs="Times New Roman"/>
          <w:sz w:val="27"/>
          <w:szCs w:val="27"/>
        </w:rPr>
        <w:t xml:space="preserve"> 2023 </w:t>
      </w:r>
      <w:bookmarkStart w:id="0" w:name="_GoBack"/>
      <w:r w:rsidRPr="006E5712">
        <w:rPr>
          <w:rFonts w:ascii="Times New Roman" w:eastAsia="Times New Roman" w:hAnsi="Times New Roman" w:cs="Times New Roman"/>
          <w:sz w:val="27"/>
          <w:szCs w:val="27"/>
        </w:rPr>
        <w:t>the activity on topic</w:t>
      </w:r>
      <w:bookmarkEnd w:id="0"/>
      <w:r w:rsidRPr="006E5712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C537CC" w:rsidRPr="006E5712" w:rsidRDefault="00C537CC" w:rsidP="00A94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460D" w:rsidRPr="006E5712" w:rsidRDefault="00A9460D" w:rsidP="00C537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7"/>
          <w:szCs w:val="27"/>
        </w:rPr>
      </w:pPr>
      <w:proofErr w:type="gramStart"/>
      <w:r w:rsidRPr="006E5712">
        <w:rPr>
          <w:rFonts w:ascii="Times New Roman" w:eastAsia="Times New Roman" w:hAnsi="Times New Roman" w:cs="Times New Roman"/>
          <w:i/>
          <w:sz w:val="27"/>
          <w:szCs w:val="27"/>
        </w:rPr>
        <w:t>“</w:t>
      </w:r>
      <w:r w:rsidR="003B0070" w:rsidRPr="006E5712">
        <w:rPr>
          <w:rFonts w:ascii="Times New Roman" w:hAnsi="Times New Roman" w:cs="Times New Roman"/>
          <w:i/>
          <w:sz w:val="27"/>
          <w:szCs w:val="27"/>
        </w:rPr>
        <w:t>The initiation mainly of the criminal proceeding and the independence of the prosecutor.</w:t>
      </w:r>
      <w:proofErr w:type="gramEnd"/>
      <w:r w:rsidR="003B0070" w:rsidRPr="006E5712">
        <w:rPr>
          <w:rFonts w:ascii="Times New Roman" w:hAnsi="Times New Roman" w:cs="Times New Roman"/>
          <w:i/>
          <w:sz w:val="27"/>
          <w:szCs w:val="27"/>
        </w:rPr>
        <w:t xml:space="preserve"> </w:t>
      </w:r>
      <w:proofErr w:type="gramStart"/>
      <w:r w:rsidR="003B0070" w:rsidRPr="006E5712">
        <w:rPr>
          <w:rFonts w:ascii="Times New Roman" w:hAnsi="Times New Roman" w:cs="Times New Roman"/>
          <w:i/>
          <w:sz w:val="27"/>
          <w:szCs w:val="27"/>
        </w:rPr>
        <w:t>Legal framework.</w:t>
      </w:r>
      <w:proofErr w:type="gramEnd"/>
      <w:r w:rsidR="003B0070" w:rsidRPr="006E5712">
        <w:rPr>
          <w:rFonts w:ascii="Times New Roman" w:hAnsi="Times New Roman" w:cs="Times New Roman"/>
          <w:i/>
          <w:sz w:val="27"/>
          <w:szCs w:val="27"/>
        </w:rPr>
        <w:t xml:space="preserve"> </w:t>
      </w:r>
      <w:proofErr w:type="gramStart"/>
      <w:r w:rsidR="003B0070" w:rsidRPr="006E5712">
        <w:rPr>
          <w:rFonts w:ascii="Times New Roman" w:hAnsi="Times New Roman" w:cs="Times New Roman"/>
          <w:i/>
          <w:sz w:val="27"/>
          <w:szCs w:val="27"/>
        </w:rPr>
        <w:t>Cases and procedure that will be followed for the registering of the proceeding mainly.</w:t>
      </w:r>
      <w:proofErr w:type="gramEnd"/>
      <w:r w:rsidR="003B0070" w:rsidRPr="006E5712">
        <w:rPr>
          <w:rFonts w:ascii="Times New Roman" w:hAnsi="Times New Roman" w:cs="Times New Roman"/>
          <w:i/>
          <w:sz w:val="27"/>
          <w:szCs w:val="27"/>
        </w:rPr>
        <w:t xml:space="preserve"> </w:t>
      </w:r>
      <w:proofErr w:type="gramStart"/>
      <w:r w:rsidR="003B0070" w:rsidRPr="006E5712">
        <w:rPr>
          <w:rFonts w:ascii="Times New Roman" w:hAnsi="Times New Roman" w:cs="Times New Roman"/>
          <w:i/>
          <w:sz w:val="27"/>
          <w:szCs w:val="27"/>
        </w:rPr>
        <w:t>Standards and good international practices.</w:t>
      </w:r>
      <w:r w:rsidR="006C12DB" w:rsidRPr="006E5712">
        <w:rPr>
          <w:rFonts w:ascii="Times New Roman" w:eastAsia="Times New Roman" w:hAnsi="Times New Roman" w:cs="Times New Roman"/>
          <w:i/>
          <w:sz w:val="27"/>
          <w:szCs w:val="27"/>
        </w:rPr>
        <w:t>”</w:t>
      </w:r>
      <w:proofErr w:type="gramEnd"/>
    </w:p>
    <w:p w:rsidR="00AD664C" w:rsidRPr="006E5712" w:rsidRDefault="00AD664C" w:rsidP="00A94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460D" w:rsidRPr="006E5712" w:rsidRDefault="00877B30" w:rsidP="00A94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b/>
          <w:sz w:val="27"/>
          <w:szCs w:val="27"/>
        </w:rPr>
        <w:t xml:space="preserve">The panel in this training activity is composed of: </w:t>
      </w:r>
    </w:p>
    <w:p w:rsidR="00AD664C" w:rsidRPr="006E5712" w:rsidRDefault="00AD664C" w:rsidP="00CE4A44">
      <w:pPr>
        <w:numPr>
          <w:ilvl w:val="0"/>
          <w:numId w:val="8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hAnsi="Times New Roman"/>
          <w:b/>
          <w:sz w:val="27"/>
          <w:szCs w:val="27"/>
        </w:rPr>
        <w:t>Experts of the School of Magistrates</w:t>
      </w:r>
      <w:r w:rsidRPr="006E5712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A9460D" w:rsidRPr="006E5712" w:rsidRDefault="00A9460D" w:rsidP="00AD664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6E5712">
        <w:rPr>
          <w:rFonts w:ascii="Times New Roman" w:eastAsia="Times New Roman" w:hAnsi="Times New Roman" w:cs="Times New Roman"/>
          <w:sz w:val="27"/>
          <w:szCs w:val="27"/>
        </w:rPr>
        <w:t>Arben</w:t>
      </w:r>
      <w:proofErr w:type="spellEnd"/>
      <w:r w:rsidRPr="006E571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6E5712">
        <w:rPr>
          <w:rFonts w:ascii="Times New Roman" w:eastAsia="Times New Roman" w:hAnsi="Times New Roman" w:cs="Times New Roman"/>
          <w:sz w:val="27"/>
          <w:szCs w:val="27"/>
        </w:rPr>
        <w:t>Rakipi</w:t>
      </w:r>
      <w:proofErr w:type="spellEnd"/>
    </w:p>
    <w:p w:rsidR="00AD664C" w:rsidRPr="006E5712" w:rsidRDefault="00AD664C" w:rsidP="00CE4A4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 w:rsidRPr="006E5712">
        <w:rPr>
          <w:rFonts w:ascii="Times New Roman" w:eastAsia="Times New Roman" w:hAnsi="Times New Roman"/>
          <w:b/>
          <w:sz w:val="27"/>
          <w:szCs w:val="27"/>
        </w:rPr>
        <w:t>Facilitator</w:t>
      </w:r>
      <w:r w:rsidRPr="006E5712">
        <w:rPr>
          <w:rFonts w:ascii="Manrope" w:eastAsia="Times New Roman" w:hAnsi="Manrope" w:cs="Times New Roman"/>
          <w:b/>
          <w:sz w:val="27"/>
          <w:szCs w:val="27"/>
        </w:rPr>
        <w:t xml:space="preserve"> </w:t>
      </w:r>
      <w:r w:rsidRPr="006E5712">
        <w:rPr>
          <w:rFonts w:ascii="Times New Roman" w:hAnsi="Times New Roman"/>
          <w:b/>
          <w:sz w:val="27"/>
          <w:szCs w:val="27"/>
        </w:rPr>
        <w:t>of the School of Magistrates</w:t>
      </w:r>
      <w:r w:rsidRPr="006E5712">
        <w:rPr>
          <w:rFonts w:ascii="Times New Roman" w:eastAsia="Times New Roman" w:hAnsi="Times New Roman" w:cs="Times New Roman"/>
          <w:b/>
          <w:sz w:val="27"/>
          <w:szCs w:val="27"/>
        </w:rPr>
        <w:t>:</w:t>
      </w:r>
    </w:p>
    <w:p w:rsidR="00A9460D" w:rsidRPr="006E5712" w:rsidRDefault="00A9460D" w:rsidP="00AD664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 xml:space="preserve">Ervin </w:t>
      </w:r>
      <w:proofErr w:type="spellStart"/>
      <w:r w:rsidRPr="006E5712">
        <w:rPr>
          <w:rFonts w:ascii="Times New Roman" w:eastAsia="Times New Roman" w:hAnsi="Times New Roman" w:cs="Times New Roman"/>
          <w:sz w:val="27"/>
          <w:szCs w:val="27"/>
        </w:rPr>
        <w:t>Sulaj</w:t>
      </w:r>
      <w:proofErr w:type="spellEnd"/>
    </w:p>
    <w:p w:rsidR="00A9460D" w:rsidRPr="006E5712" w:rsidRDefault="00A9460D" w:rsidP="00AD664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6E5712">
        <w:rPr>
          <w:rFonts w:ascii="Times New Roman" w:eastAsia="Times New Roman" w:hAnsi="Times New Roman" w:cs="Times New Roman"/>
          <w:sz w:val="27"/>
          <w:szCs w:val="27"/>
        </w:rPr>
        <w:t>Andi</w:t>
      </w:r>
      <w:proofErr w:type="spellEnd"/>
      <w:r w:rsidRPr="006E571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6E5712">
        <w:rPr>
          <w:rFonts w:ascii="Times New Roman" w:eastAsia="Times New Roman" w:hAnsi="Times New Roman" w:cs="Times New Roman"/>
          <w:sz w:val="27"/>
          <w:szCs w:val="27"/>
        </w:rPr>
        <w:t>Pogaçe</w:t>
      </w:r>
      <w:proofErr w:type="spellEnd"/>
    </w:p>
    <w:p w:rsidR="0096162D" w:rsidRPr="006E5712" w:rsidRDefault="0096162D" w:rsidP="0096162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b/>
          <w:sz w:val="27"/>
          <w:szCs w:val="27"/>
        </w:rPr>
        <w:lastRenderedPageBreak/>
        <w:t>In this activity were elaborated various topics such as:</w:t>
      </w:r>
    </w:p>
    <w:p w:rsidR="00BE3E2F" w:rsidRPr="006E5712" w:rsidRDefault="00BE3E2F" w:rsidP="0096162D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60D" w:rsidRPr="006E5712" w:rsidRDefault="00150348" w:rsidP="00C537C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7C3A9F" w:rsidRPr="006E5712">
        <w:rPr>
          <w:rFonts w:ascii="Times New Roman" w:hAnsi="Times New Roman" w:cs="Times New Roman"/>
          <w:sz w:val="27"/>
          <w:szCs w:val="27"/>
        </w:rPr>
        <w:t xml:space="preserve">The expectations </w:t>
      </w:r>
      <w:r w:rsidR="00223095" w:rsidRPr="006E5712">
        <w:rPr>
          <w:rFonts w:ascii="Times New Roman" w:hAnsi="Times New Roman" w:cs="Times New Roman"/>
          <w:sz w:val="27"/>
          <w:szCs w:val="27"/>
        </w:rPr>
        <w:t xml:space="preserve">from </w:t>
      </w:r>
      <w:r w:rsidR="007C3A9F" w:rsidRPr="006E5712">
        <w:rPr>
          <w:rFonts w:ascii="Times New Roman" w:hAnsi="Times New Roman" w:cs="Times New Roman"/>
          <w:sz w:val="27"/>
          <w:szCs w:val="27"/>
        </w:rPr>
        <w:t xml:space="preserve"> </w:t>
      </w:r>
      <w:r w:rsidRPr="006E5712">
        <w:rPr>
          <w:rFonts w:ascii="Times New Roman" w:hAnsi="Times New Roman" w:cs="Times New Roman"/>
          <w:sz w:val="27"/>
          <w:szCs w:val="27"/>
        </w:rPr>
        <w:t>the initiation mainly</w:t>
      </w:r>
      <w:r w:rsidR="00C537CC" w:rsidRPr="006E571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9460D" w:rsidRPr="006E5712" w:rsidRDefault="00AC5D92" w:rsidP="00C537C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Manners of the initiation of the criminal case</w:t>
      </w:r>
      <w:r w:rsidR="00C537CC" w:rsidRPr="006E5712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A9460D" w:rsidRPr="006E5712" w:rsidRDefault="0004209C" w:rsidP="00C537C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The principle that leads the investigation mainly</w:t>
      </w:r>
      <w:r w:rsidR="00C537CC" w:rsidRPr="006E5712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A9460D" w:rsidRPr="006E5712" w:rsidRDefault="009F36FF" w:rsidP="00C537C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Methodologies of investigation</w:t>
      </w:r>
      <w:r w:rsidR="00C537CC" w:rsidRPr="006E5712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A9460D" w:rsidRPr="006E5712" w:rsidRDefault="009F36FF" w:rsidP="00C537C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Value of evidences obtained by the media</w:t>
      </w:r>
      <w:r w:rsidR="00C537CC" w:rsidRPr="006E5712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A9460D" w:rsidRPr="006E5712" w:rsidRDefault="00561818" w:rsidP="00C537C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 xml:space="preserve">Cases of the </w:t>
      </w:r>
      <w:proofErr w:type="spellStart"/>
      <w:r w:rsidRPr="006E5712">
        <w:rPr>
          <w:rFonts w:ascii="Times New Roman" w:eastAsia="Times New Roman" w:hAnsi="Times New Roman" w:cs="Times New Roman"/>
          <w:sz w:val="27"/>
          <w:szCs w:val="27"/>
        </w:rPr>
        <w:t>ECtHR</w:t>
      </w:r>
      <w:proofErr w:type="spellEnd"/>
      <w:r w:rsidRPr="006E5712">
        <w:rPr>
          <w:rFonts w:ascii="Times New Roman" w:eastAsia="Times New Roman" w:hAnsi="Times New Roman" w:cs="Times New Roman"/>
          <w:sz w:val="27"/>
          <w:szCs w:val="27"/>
        </w:rPr>
        <w:t xml:space="preserve"> jurisprudence</w:t>
      </w:r>
      <w:r w:rsidR="00C537CC" w:rsidRPr="006E5712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A9460D" w:rsidRPr="006E5712" w:rsidRDefault="00A9460D" w:rsidP="00A94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537CC" w:rsidRPr="006E5712" w:rsidRDefault="00B17557" w:rsidP="00A94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b/>
          <w:sz w:val="27"/>
          <w:szCs w:val="27"/>
        </w:rPr>
        <w:t>Methodology of this activity is based on</w:t>
      </w:r>
      <w:r w:rsidR="00C537CC" w:rsidRPr="006E5712">
        <w:rPr>
          <w:rFonts w:ascii="Times New Roman" w:eastAsia="Times New Roman" w:hAnsi="Times New Roman" w:cs="Times New Roman"/>
          <w:b/>
          <w:sz w:val="27"/>
          <w:szCs w:val="27"/>
        </w:rPr>
        <w:t>:</w:t>
      </w:r>
      <w:r w:rsidR="00A9460D" w:rsidRPr="006E5712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</w:p>
    <w:p w:rsidR="00BE3E2F" w:rsidRPr="006E5712" w:rsidRDefault="00BE3E2F" w:rsidP="00A94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A9460D" w:rsidRPr="006E5712" w:rsidRDefault="00B17557" w:rsidP="00C537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The combination of theoretical elements with case laws</w:t>
      </w:r>
      <w:r w:rsidR="00A9460D" w:rsidRPr="006E5712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C537CC" w:rsidRPr="006E5712" w:rsidRDefault="00C537CC" w:rsidP="00A9460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460D" w:rsidRPr="006E5712" w:rsidRDefault="00B17557" w:rsidP="00A9460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b/>
          <w:bCs/>
          <w:sz w:val="27"/>
          <w:szCs w:val="27"/>
        </w:rPr>
        <w:t>Some of the questions elaborated in this seminar are as follows</w:t>
      </w:r>
      <w:r w:rsidR="00A9460D" w:rsidRPr="006E5712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BE3E2F" w:rsidRPr="006E5712" w:rsidRDefault="00BE3E2F" w:rsidP="00A9460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A9460D" w:rsidRPr="006E5712" w:rsidRDefault="0083479A" w:rsidP="00327EFE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What is the discretion of the prosecutor at the beginning of the criminal case</w:t>
      </w:r>
      <w:r w:rsidR="008B245C" w:rsidRPr="006E5712">
        <w:rPr>
          <w:rFonts w:ascii="Times New Roman" w:eastAsia="Times New Roman" w:hAnsi="Times New Roman" w:cs="Times New Roman"/>
          <w:sz w:val="27"/>
          <w:szCs w:val="27"/>
        </w:rPr>
        <w:t>?</w:t>
      </w:r>
      <w:r w:rsidRPr="006E571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27EFE" w:rsidRPr="006E5712">
        <w:rPr>
          <w:rFonts w:ascii="Times New Roman" w:eastAsia="Times New Roman" w:hAnsi="Times New Roman" w:cs="Times New Roman"/>
          <w:sz w:val="27"/>
          <w:szCs w:val="27"/>
        </w:rPr>
        <w:t>Does the prosecutor have discretion in registering or not a criminal offense that he has become aware of mainly</w:t>
      </w:r>
      <w:r w:rsidR="00A9460D" w:rsidRPr="006E5712">
        <w:rPr>
          <w:rFonts w:ascii="Times New Roman" w:eastAsia="Times New Roman" w:hAnsi="Times New Roman" w:cs="Times New Roman"/>
          <w:sz w:val="27"/>
          <w:szCs w:val="27"/>
        </w:rPr>
        <w:t>?</w:t>
      </w:r>
    </w:p>
    <w:p w:rsidR="00A9460D" w:rsidRPr="006E5712" w:rsidRDefault="00F00350" w:rsidP="00AD251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 xml:space="preserve">What are the permitted sources of information from which the prosecutor </w:t>
      </w:r>
      <w:r w:rsidR="00D1592A" w:rsidRPr="006E5712">
        <w:rPr>
          <w:rFonts w:ascii="Times New Roman" w:eastAsia="Times New Roman" w:hAnsi="Times New Roman" w:cs="Times New Roman"/>
          <w:sz w:val="27"/>
          <w:szCs w:val="27"/>
        </w:rPr>
        <w:t>can learn on the criminal fact</w:t>
      </w:r>
      <w:r w:rsidR="00A9460D" w:rsidRPr="006E5712">
        <w:rPr>
          <w:rFonts w:ascii="Times New Roman" w:eastAsia="Times New Roman" w:hAnsi="Times New Roman" w:cs="Times New Roman"/>
          <w:sz w:val="27"/>
          <w:szCs w:val="27"/>
        </w:rPr>
        <w:t>?</w:t>
      </w:r>
      <w:r w:rsidR="0030707A" w:rsidRPr="006E5712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 w:rsidR="00A9460D" w:rsidRPr="006E5712" w:rsidRDefault="008E4417" w:rsidP="00AD251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Should sources of notification on the criminal fact be administered or mentioned in the investigation file when it begins mainly</w:t>
      </w:r>
      <w:r w:rsidR="00A9460D" w:rsidRPr="006E5712">
        <w:rPr>
          <w:rFonts w:ascii="Times New Roman" w:eastAsia="Times New Roman" w:hAnsi="Times New Roman" w:cs="Times New Roman"/>
          <w:sz w:val="27"/>
          <w:szCs w:val="27"/>
        </w:rPr>
        <w:t>?</w:t>
      </w:r>
      <w:r w:rsidR="0030707A" w:rsidRPr="006E5712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 w:rsidR="00A9460D" w:rsidRPr="006E5712" w:rsidRDefault="002C6253" w:rsidP="00AD251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Should the prosecutor or the judicial police officer ask for information on the suspicion of the occurring of a criminal fact from a private or public sector, as a preparatory phase for the registration of the criminal case</w:t>
      </w:r>
      <w:r w:rsidR="00A9460D" w:rsidRPr="006E5712">
        <w:rPr>
          <w:rFonts w:ascii="Times New Roman" w:eastAsia="Times New Roman" w:hAnsi="Times New Roman" w:cs="Times New Roman"/>
          <w:sz w:val="27"/>
          <w:szCs w:val="27"/>
        </w:rPr>
        <w:t>?</w:t>
      </w:r>
      <w:r w:rsidR="0030707A" w:rsidRPr="006E5712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 w:rsidR="00A9460D" w:rsidRPr="006E5712" w:rsidRDefault="00CA0A67" w:rsidP="00AD251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Can he start a criminal investigation for a criminal fact where he himself has been a witness</w:t>
      </w:r>
      <w:r w:rsidR="00A9460D" w:rsidRPr="006E5712">
        <w:rPr>
          <w:rFonts w:ascii="Times New Roman" w:eastAsia="Times New Roman" w:hAnsi="Times New Roman" w:cs="Times New Roman"/>
          <w:sz w:val="27"/>
          <w:szCs w:val="27"/>
        </w:rPr>
        <w:t>?</w:t>
      </w:r>
      <w:r w:rsidRPr="006E5712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53687" w:rsidRPr="006E5712">
        <w:rPr>
          <w:rFonts w:ascii="Times New Roman" w:eastAsia="Times New Roman" w:hAnsi="Times New Roman" w:cs="Times New Roman"/>
          <w:sz w:val="27"/>
          <w:szCs w:val="27"/>
        </w:rPr>
        <w:t>What happens if one or some members of his family have assisted in the occurrence of a criminal fact</w:t>
      </w:r>
      <w:r w:rsidR="00A9460D" w:rsidRPr="006E5712">
        <w:rPr>
          <w:rFonts w:ascii="Times New Roman" w:eastAsia="Times New Roman" w:hAnsi="Times New Roman" w:cs="Times New Roman"/>
          <w:sz w:val="27"/>
          <w:szCs w:val="27"/>
        </w:rPr>
        <w:t>? </w:t>
      </w:r>
      <w:r w:rsidR="00E221AA" w:rsidRPr="006E5712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 w:rsidR="00A9460D" w:rsidRPr="006E5712" w:rsidRDefault="00B95333" w:rsidP="00AD251B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Does the territorial or subject competence constitute a prohibitive or consequential circumstance for the initiation of the criminal investigation mainly</w:t>
      </w:r>
      <w:r w:rsidR="00A9460D" w:rsidRPr="006E5712">
        <w:rPr>
          <w:rFonts w:ascii="Times New Roman" w:eastAsia="Times New Roman" w:hAnsi="Times New Roman" w:cs="Times New Roman"/>
          <w:sz w:val="27"/>
          <w:szCs w:val="27"/>
        </w:rPr>
        <w:t>?</w:t>
      </w:r>
      <w:r w:rsidR="00D45DD8" w:rsidRPr="006E5712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 w:rsidR="00A9460D" w:rsidRPr="006E5712" w:rsidRDefault="00A9460D" w:rsidP="00A94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6E5712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A9460D" w:rsidRPr="006E5712" w:rsidRDefault="008A7811" w:rsidP="00A9460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Quiz</w:t>
      </w:r>
      <w:r w:rsidR="00A9460D" w:rsidRPr="006E5712">
        <w:rPr>
          <w:rFonts w:ascii="Times New Roman" w:eastAsia="Times New Roman" w:hAnsi="Times New Roman" w:cs="Times New Roman"/>
          <w:b/>
          <w:bCs/>
          <w:sz w:val="24"/>
          <w:szCs w:val="24"/>
        </w:rPr>
        <w:t>: </w:t>
      </w:r>
      <w:hyperlink r:id="rId7" w:history="1">
        <w:r w:rsidR="00A9460D" w:rsidRPr="006E5712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https://cutt.ly/Q21XNGS</w:t>
        </w:r>
      </w:hyperlink>
      <w:r w:rsidR="00A9460D" w:rsidRPr="006E5712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9460D" w:rsidRPr="006E5712" w:rsidRDefault="00A9460D" w:rsidP="00A9460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9460D" w:rsidRPr="006E5712" w:rsidRDefault="001E74C8" w:rsidP="00A946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single" w:sz="4" w:space="4" w:color="E0E0E0" w:frame="1"/>
        </w:rPr>
      </w:pPr>
      <w:r w:rsidRPr="006E571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A9460D" w:rsidRPr="006E571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"https://admin.magjistratura.edu.al/uploads/Prezantimi_Fillimi_kryesisht_i_procedimit_penal_dhe_pavaresia_e_prokurorit_etj_2_fbbfd07d51.pptx" \t "_blank" </w:instrText>
      </w:r>
      <w:r w:rsidRPr="006E571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A9460D" w:rsidRPr="006E5712" w:rsidRDefault="008A7811" w:rsidP="00A946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  <w:r w:rsidRPr="006E5712">
        <w:rPr>
          <w:rFonts w:ascii="Times New Roman" w:eastAsia="Times New Roman" w:hAnsi="Times New Roman" w:cs="Times New Roman"/>
          <w:sz w:val="15"/>
        </w:rPr>
        <w:t>Presentation</w:t>
      </w:r>
    </w:p>
    <w:p w:rsidR="00A9460D" w:rsidRPr="006E5712" w:rsidRDefault="001E74C8" w:rsidP="00A9460D">
      <w:pPr>
        <w:shd w:val="clear" w:color="auto" w:fill="FFFFFF"/>
        <w:spacing w:after="129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571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A9460D" w:rsidRPr="006E5712" w:rsidRDefault="00A9460D" w:rsidP="00A9460D"/>
    <w:p w:rsidR="002661FE" w:rsidRPr="006E5712" w:rsidRDefault="002661FE"/>
    <w:sectPr w:rsidR="002661FE" w:rsidRPr="006E5712" w:rsidSect="00B20D7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F0A" w:rsidRDefault="00F82F0A" w:rsidP="00B77D37">
      <w:pPr>
        <w:spacing w:after="0" w:line="240" w:lineRule="auto"/>
      </w:pPr>
      <w:r>
        <w:separator/>
      </w:r>
    </w:p>
  </w:endnote>
  <w:endnote w:type="continuationSeparator" w:id="0">
    <w:p w:rsidR="00F82F0A" w:rsidRDefault="00F82F0A" w:rsidP="00B77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45218"/>
      <w:docPartObj>
        <w:docPartGallery w:val="Page Numbers (Bottom of Page)"/>
        <w:docPartUnique/>
      </w:docPartObj>
    </w:sdtPr>
    <w:sdtContent>
      <w:p w:rsidR="002661FE" w:rsidRDefault="001E74C8">
        <w:pPr>
          <w:pStyle w:val="Footer"/>
          <w:jc w:val="center"/>
        </w:pPr>
        <w:fldSimple w:instr=" PAGE   \* MERGEFORMAT ">
          <w:r w:rsidR="006E5712">
            <w:rPr>
              <w:noProof/>
            </w:rPr>
            <w:t>1</w:t>
          </w:r>
        </w:fldSimple>
      </w:p>
    </w:sdtContent>
  </w:sdt>
  <w:p w:rsidR="002661FE" w:rsidRDefault="002661F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F0A" w:rsidRDefault="00F82F0A" w:rsidP="00B77D37">
      <w:pPr>
        <w:spacing w:after="0" w:line="240" w:lineRule="auto"/>
      </w:pPr>
      <w:r>
        <w:separator/>
      </w:r>
    </w:p>
  </w:footnote>
  <w:footnote w:type="continuationSeparator" w:id="0">
    <w:p w:rsidR="00F82F0A" w:rsidRDefault="00F82F0A" w:rsidP="00B77D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A5918"/>
    <w:multiLevelType w:val="hybridMultilevel"/>
    <w:tmpl w:val="6FEE6DE8"/>
    <w:lvl w:ilvl="0" w:tplc="9864C760">
      <w:start w:val="2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Aria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90206"/>
    <w:multiLevelType w:val="hybridMultilevel"/>
    <w:tmpl w:val="84F066EE"/>
    <w:lvl w:ilvl="0" w:tplc="E62EFFC4">
      <w:start w:val="1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E5CF3"/>
    <w:multiLevelType w:val="multilevel"/>
    <w:tmpl w:val="5136E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4105EA"/>
    <w:multiLevelType w:val="hybridMultilevel"/>
    <w:tmpl w:val="1E146D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230DF"/>
    <w:multiLevelType w:val="hybridMultilevel"/>
    <w:tmpl w:val="3DB6FE70"/>
    <w:lvl w:ilvl="0" w:tplc="E62EFFC4">
      <w:start w:val="1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DA402F"/>
    <w:multiLevelType w:val="hybridMultilevel"/>
    <w:tmpl w:val="28E431BA"/>
    <w:lvl w:ilvl="0" w:tplc="E62EFFC4">
      <w:start w:val="1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7C4066"/>
    <w:multiLevelType w:val="multilevel"/>
    <w:tmpl w:val="8AA2E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773F54"/>
    <w:multiLevelType w:val="hybridMultilevel"/>
    <w:tmpl w:val="B890EE5C"/>
    <w:lvl w:ilvl="0" w:tplc="FFE81814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60D"/>
    <w:rsid w:val="00005DC6"/>
    <w:rsid w:val="0004209C"/>
    <w:rsid w:val="000D73B1"/>
    <w:rsid w:val="00150348"/>
    <w:rsid w:val="001E74C8"/>
    <w:rsid w:val="001F7829"/>
    <w:rsid w:val="00207589"/>
    <w:rsid w:val="00223095"/>
    <w:rsid w:val="002661FE"/>
    <w:rsid w:val="002C6253"/>
    <w:rsid w:val="002F0BB2"/>
    <w:rsid w:val="0030707A"/>
    <w:rsid w:val="0030717C"/>
    <w:rsid w:val="0032391B"/>
    <w:rsid w:val="00327EFE"/>
    <w:rsid w:val="00334858"/>
    <w:rsid w:val="00365316"/>
    <w:rsid w:val="00385340"/>
    <w:rsid w:val="003B0070"/>
    <w:rsid w:val="003E14C3"/>
    <w:rsid w:val="00400377"/>
    <w:rsid w:val="00555A99"/>
    <w:rsid w:val="00561818"/>
    <w:rsid w:val="005717E7"/>
    <w:rsid w:val="00597B64"/>
    <w:rsid w:val="00671930"/>
    <w:rsid w:val="006B1A97"/>
    <w:rsid w:val="006C12DB"/>
    <w:rsid w:val="006C5B00"/>
    <w:rsid w:val="006E5712"/>
    <w:rsid w:val="00753687"/>
    <w:rsid w:val="007600FD"/>
    <w:rsid w:val="007B6AE8"/>
    <w:rsid w:val="007C3A9F"/>
    <w:rsid w:val="008222FB"/>
    <w:rsid w:val="0083479A"/>
    <w:rsid w:val="008740D0"/>
    <w:rsid w:val="00877B30"/>
    <w:rsid w:val="008A7811"/>
    <w:rsid w:val="008B245C"/>
    <w:rsid w:val="008C6E99"/>
    <w:rsid w:val="008E4417"/>
    <w:rsid w:val="008F7E1E"/>
    <w:rsid w:val="00937F19"/>
    <w:rsid w:val="0096162D"/>
    <w:rsid w:val="009B0E3A"/>
    <w:rsid w:val="009F36FF"/>
    <w:rsid w:val="00A03D07"/>
    <w:rsid w:val="00A9460D"/>
    <w:rsid w:val="00AC5D92"/>
    <w:rsid w:val="00AD251B"/>
    <w:rsid w:val="00AD664C"/>
    <w:rsid w:val="00AE3B49"/>
    <w:rsid w:val="00AF79D5"/>
    <w:rsid w:val="00B17557"/>
    <w:rsid w:val="00B20D78"/>
    <w:rsid w:val="00B637B7"/>
    <w:rsid w:val="00B77D37"/>
    <w:rsid w:val="00B95333"/>
    <w:rsid w:val="00BA2576"/>
    <w:rsid w:val="00BD1301"/>
    <w:rsid w:val="00BE3E2F"/>
    <w:rsid w:val="00C04378"/>
    <w:rsid w:val="00C537CC"/>
    <w:rsid w:val="00CA0A67"/>
    <w:rsid w:val="00CE191D"/>
    <w:rsid w:val="00CE4A44"/>
    <w:rsid w:val="00CE749E"/>
    <w:rsid w:val="00CF3909"/>
    <w:rsid w:val="00D1592A"/>
    <w:rsid w:val="00D45DD8"/>
    <w:rsid w:val="00DC3033"/>
    <w:rsid w:val="00DF279A"/>
    <w:rsid w:val="00E100A5"/>
    <w:rsid w:val="00E221AA"/>
    <w:rsid w:val="00E22652"/>
    <w:rsid w:val="00EA11EE"/>
    <w:rsid w:val="00EE413F"/>
    <w:rsid w:val="00F00350"/>
    <w:rsid w:val="00F4205F"/>
    <w:rsid w:val="00F82F0A"/>
    <w:rsid w:val="00F92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6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7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7D37"/>
  </w:style>
  <w:style w:type="paragraph" w:styleId="Footer">
    <w:name w:val="footer"/>
    <w:basedOn w:val="Normal"/>
    <w:link w:val="FooterChar"/>
    <w:uiPriority w:val="99"/>
    <w:unhideWhenUsed/>
    <w:rsid w:val="00B77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D37"/>
  </w:style>
  <w:style w:type="paragraph" w:styleId="NoSpacing">
    <w:name w:val="No Spacing"/>
    <w:uiPriority w:val="1"/>
    <w:qFormat/>
    <w:rsid w:val="00EE413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utt.ly/Q21XN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65</cp:revision>
  <dcterms:created xsi:type="dcterms:W3CDTF">2023-01-17T09:30:00Z</dcterms:created>
  <dcterms:modified xsi:type="dcterms:W3CDTF">2023-01-17T12:41:00Z</dcterms:modified>
</cp:coreProperties>
</file>