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046" w:rsidRPr="00B66C6C" w:rsidRDefault="00315046" w:rsidP="00A5288B">
      <w:pPr>
        <w:tabs>
          <w:tab w:val="left" w:pos="2730"/>
        </w:tabs>
        <w:spacing w:after="0" w:line="240" w:lineRule="auto"/>
        <w:jc w:val="center"/>
        <w:rPr>
          <w:rFonts w:ascii="Times New Roman" w:hAnsi="Times New Roman" w:cs="Times New Roman"/>
          <w:b/>
          <w:sz w:val="27"/>
          <w:szCs w:val="27"/>
          <w:lang w:val="en-US"/>
        </w:rPr>
      </w:pPr>
    </w:p>
    <w:p w:rsidR="00315046" w:rsidRPr="00B66C6C" w:rsidRDefault="00315046" w:rsidP="00315046">
      <w:pPr>
        <w:pStyle w:val="NoSpacing"/>
        <w:jc w:val="center"/>
        <w:rPr>
          <w:rFonts w:ascii="Times New Roman" w:hAnsi="Times New Roman"/>
          <w:b/>
          <w:sz w:val="27"/>
          <w:szCs w:val="27"/>
        </w:rPr>
      </w:pPr>
      <w:r w:rsidRPr="00B66C6C">
        <w:rPr>
          <w:rFonts w:ascii="Times New Roman" w:hAnsi="Times New Roman"/>
          <w:b/>
          <w:noProof/>
          <w:sz w:val="27"/>
          <w:szCs w:val="27"/>
        </w:rPr>
        <w:drawing>
          <wp:anchor distT="0" distB="0" distL="114300" distR="114300" simplePos="0" relativeHeight="251661312" behindDoc="0" locked="0" layoutInCell="1" allowOverlap="1">
            <wp:simplePos x="0" y="0"/>
            <wp:positionH relativeFrom="margin">
              <wp:posOffset>-15240</wp:posOffset>
            </wp:positionH>
            <wp:positionV relativeFrom="paragraph">
              <wp:posOffset>158750</wp:posOffset>
            </wp:positionV>
            <wp:extent cx="5917565" cy="736600"/>
            <wp:effectExtent l="19050" t="0" r="6985" b="0"/>
            <wp:wrapSquare wrapText="bothSides"/>
            <wp:docPr id="2" name="Picture 4" descr="Image result for stema republika e shqiperi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Image result for stema republika e shqiperise"/>
                    <pic:cNvPicPr>
                      <a:picLocks noChangeArrowheads="1"/>
                    </pic:cNvPicPr>
                  </pic:nvPicPr>
                  <pic:blipFill>
                    <a:blip r:embed="rId7" cstate="print"/>
                    <a:srcRect/>
                    <a:stretch>
                      <a:fillRect/>
                    </a:stretch>
                  </pic:blipFill>
                  <pic:spPr bwMode="auto">
                    <a:xfrm>
                      <a:off x="0" y="0"/>
                      <a:ext cx="5917565" cy="736600"/>
                    </a:xfrm>
                    <a:prstGeom prst="rect">
                      <a:avLst/>
                    </a:prstGeom>
                    <a:noFill/>
                    <a:ln w="9525">
                      <a:noFill/>
                      <a:miter lim="800000"/>
                      <a:headEnd/>
                      <a:tailEnd/>
                    </a:ln>
                  </pic:spPr>
                </pic:pic>
              </a:graphicData>
            </a:graphic>
          </wp:anchor>
        </w:drawing>
      </w:r>
      <w:r w:rsidRPr="00B66C6C">
        <w:rPr>
          <w:rFonts w:ascii="Times New Roman" w:hAnsi="Times New Roman"/>
          <w:b/>
          <w:sz w:val="27"/>
          <w:szCs w:val="27"/>
        </w:rPr>
        <w:t>REPUBLIC OF ALBANIA</w:t>
      </w:r>
    </w:p>
    <w:p w:rsidR="00315046" w:rsidRPr="00B66C6C" w:rsidRDefault="00315046" w:rsidP="00315046">
      <w:pPr>
        <w:pStyle w:val="NoSpacing"/>
        <w:jc w:val="center"/>
        <w:rPr>
          <w:rFonts w:ascii="Times New Roman" w:hAnsi="Times New Roman"/>
          <w:b/>
          <w:sz w:val="27"/>
          <w:szCs w:val="27"/>
        </w:rPr>
      </w:pPr>
      <w:r w:rsidRPr="00B66C6C">
        <w:rPr>
          <w:rFonts w:ascii="Times New Roman" w:hAnsi="Times New Roman"/>
          <w:b/>
          <w:sz w:val="27"/>
          <w:szCs w:val="27"/>
        </w:rPr>
        <w:t>THE SCHOOL OF MAGISTRATES</w:t>
      </w:r>
    </w:p>
    <w:p w:rsidR="00A5288B" w:rsidRPr="00B66C6C" w:rsidRDefault="00315046" w:rsidP="00315046">
      <w:pPr>
        <w:tabs>
          <w:tab w:val="left" w:pos="2730"/>
        </w:tabs>
        <w:spacing w:after="0" w:line="240" w:lineRule="auto"/>
        <w:jc w:val="center"/>
        <w:rPr>
          <w:rFonts w:ascii="Times New Roman" w:hAnsi="Times New Roman" w:cs="Times New Roman"/>
          <w:b/>
          <w:sz w:val="27"/>
          <w:szCs w:val="27"/>
        </w:rPr>
      </w:pPr>
      <w:r w:rsidRPr="00B66C6C">
        <w:rPr>
          <w:rFonts w:ascii="Times New Roman" w:hAnsi="Times New Roman" w:cs="Times New Roman"/>
          <w:b/>
          <w:sz w:val="27"/>
          <w:szCs w:val="27"/>
        </w:rPr>
        <w:t>STEERING COUNCIL</w:t>
      </w:r>
    </w:p>
    <w:p w:rsidR="00EE6B41" w:rsidRPr="00B66C6C" w:rsidRDefault="00EE6B41" w:rsidP="00315046">
      <w:pPr>
        <w:tabs>
          <w:tab w:val="left" w:pos="2730"/>
        </w:tabs>
        <w:spacing w:after="0" w:line="240" w:lineRule="auto"/>
        <w:jc w:val="center"/>
        <w:rPr>
          <w:rFonts w:ascii="Times New Roman" w:hAnsi="Times New Roman" w:cs="Times New Roman"/>
          <w:b/>
          <w:sz w:val="27"/>
          <w:szCs w:val="27"/>
        </w:rPr>
      </w:pPr>
    </w:p>
    <w:p w:rsidR="00EE6B41" w:rsidRPr="00B66C6C" w:rsidRDefault="00EE6B41" w:rsidP="00315046">
      <w:pPr>
        <w:tabs>
          <w:tab w:val="left" w:pos="2730"/>
        </w:tabs>
        <w:spacing w:after="0" w:line="240" w:lineRule="auto"/>
        <w:jc w:val="center"/>
        <w:rPr>
          <w:rFonts w:ascii="Times New Roman" w:hAnsi="Times New Roman" w:cs="Times New Roman"/>
          <w:b/>
          <w:sz w:val="27"/>
          <w:szCs w:val="27"/>
        </w:rPr>
      </w:pPr>
    </w:p>
    <w:p w:rsidR="00EE6B41" w:rsidRPr="00B66C6C" w:rsidRDefault="00EE6B41" w:rsidP="00315046">
      <w:pPr>
        <w:tabs>
          <w:tab w:val="left" w:pos="2730"/>
        </w:tabs>
        <w:spacing w:after="0" w:line="240" w:lineRule="auto"/>
        <w:jc w:val="center"/>
        <w:rPr>
          <w:rFonts w:ascii="Times New Roman" w:hAnsi="Times New Roman" w:cs="Times New Roman"/>
          <w:b/>
          <w:sz w:val="27"/>
          <w:szCs w:val="27"/>
          <w:lang w:val="en-US"/>
        </w:rPr>
      </w:pPr>
    </w:p>
    <w:p w:rsidR="00A5288B" w:rsidRPr="00B66C6C" w:rsidRDefault="00A5288B" w:rsidP="00A5288B">
      <w:pPr>
        <w:tabs>
          <w:tab w:val="left" w:pos="2730"/>
        </w:tabs>
        <w:spacing w:after="0" w:line="240" w:lineRule="auto"/>
        <w:jc w:val="center"/>
        <w:rPr>
          <w:rFonts w:ascii="Times New Roman" w:hAnsi="Times New Roman" w:cs="Times New Roman"/>
          <w:b/>
          <w:sz w:val="27"/>
          <w:szCs w:val="27"/>
          <w:lang w:val="en-US"/>
        </w:rPr>
      </w:pPr>
    </w:p>
    <w:p w:rsidR="00A5288B" w:rsidRPr="00B66C6C" w:rsidRDefault="00EE6B41" w:rsidP="00A5288B">
      <w:pPr>
        <w:tabs>
          <w:tab w:val="left" w:pos="2730"/>
        </w:tabs>
        <w:spacing w:line="240" w:lineRule="auto"/>
        <w:rPr>
          <w:rFonts w:ascii="Times New Roman" w:hAnsi="Times New Roman" w:cs="Times New Roman"/>
          <w:b/>
          <w:sz w:val="27"/>
          <w:szCs w:val="27"/>
          <w:lang w:val="en-US"/>
        </w:rPr>
      </w:pPr>
      <w:r w:rsidRPr="00B66C6C">
        <w:rPr>
          <w:rFonts w:ascii="Times New Roman" w:hAnsi="Times New Roman" w:cs="Times New Roman"/>
          <w:b/>
          <w:sz w:val="27"/>
          <w:szCs w:val="27"/>
          <w:lang w:val="en-US"/>
        </w:rPr>
        <w:t>No</w:t>
      </w:r>
      <w:r w:rsidR="00A5288B" w:rsidRPr="00B66C6C">
        <w:rPr>
          <w:rFonts w:ascii="Times New Roman" w:hAnsi="Times New Roman" w:cs="Times New Roman"/>
          <w:b/>
          <w:sz w:val="27"/>
          <w:szCs w:val="27"/>
          <w:lang w:val="en-US"/>
        </w:rPr>
        <w:t>. 74/</w:t>
      </w:r>
      <w:proofErr w:type="gramStart"/>
      <w:r w:rsidR="00A5288B" w:rsidRPr="00B66C6C">
        <w:rPr>
          <w:rFonts w:ascii="Times New Roman" w:hAnsi="Times New Roman" w:cs="Times New Roman"/>
          <w:b/>
          <w:sz w:val="27"/>
          <w:szCs w:val="27"/>
          <w:lang w:val="en-US"/>
        </w:rPr>
        <w:t xml:space="preserve">1 </w:t>
      </w:r>
      <w:r w:rsidRPr="00B66C6C">
        <w:rPr>
          <w:rFonts w:ascii="Times New Roman" w:hAnsi="Times New Roman" w:cs="Times New Roman"/>
          <w:b/>
          <w:sz w:val="27"/>
          <w:szCs w:val="27"/>
          <w:lang w:val="en-US"/>
        </w:rPr>
        <w:t xml:space="preserve"> P</w:t>
      </w:r>
      <w:r w:rsidR="00A5288B" w:rsidRPr="00B66C6C">
        <w:rPr>
          <w:rFonts w:ascii="Times New Roman" w:hAnsi="Times New Roman" w:cs="Times New Roman"/>
          <w:b/>
          <w:sz w:val="27"/>
          <w:szCs w:val="27"/>
          <w:lang w:val="en-US"/>
        </w:rPr>
        <w:t>rot</w:t>
      </w:r>
      <w:proofErr w:type="gramEnd"/>
      <w:r w:rsidR="00A5288B" w:rsidRPr="00B66C6C">
        <w:rPr>
          <w:rFonts w:ascii="Times New Roman" w:hAnsi="Times New Roman" w:cs="Times New Roman"/>
          <w:b/>
          <w:sz w:val="27"/>
          <w:szCs w:val="27"/>
          <w:lang w:val="en-US"/>
        </w:rPr>
        <w:t>.</w:t>
      </w:r>
      <w:r w:rsidR="00A5288B" w:rsidRPr="00B66C6C">
        <w:rPr>
          <w:rFonts w:ascii="Times New Roman" w:hAnsi="Times New Roman" w:cs="Times New Roman"/>
          <w:b/>
          <w:sz w:val="27"/>
          <w:szCs w:val="27"/>
          <w:lang w:val="en-US"/>
        </w:rPr>
        <w:tab/>
      </w:r>
      <w:r w:rsidR="00A5288B" w:rsidRPr="00B66C6C">
        <w:rPr>
          <w:rFonts w:ascii="Times New Roman" w:hAnsi="Times New Roman" w:cs="Times New Roman"/>
          <w:b/>
          <w:sz w:val="27"/>
          <w:szCs w:val="27"/>
          <w:lang w:val="en-US"/>
        </w:rPr>
        <w:tab/>
      </w:r>
      <w:r w:rsidR="00A5288B" w:rsidRPr="00B66C6C">
        <w:rPr>
          <w:rFonts w:ascii="Times New Roman" w:hAnsi="Times New Roman" w:cs="Times New Roman"/>
          <w:b/>
          <w:sz w:val="27"/>
          <w:szCs w:val="27"/>
          <w:lang w:val="en-US"/>
        </w:rPr>
        <w:tab/>
      </w:r>
      <w:r w:rsidR="00A5288B" w:rsidRPr="00B66C6C">
        <w:rPr>
          <w:rFonts w:ascii="Times New Roman" w:hAnsi="Times New Roman" w:cs="Times New Roman"/>
          <w:b/>
          <w:sz w:val="27"/>
          <w:szCs w:val="27"/>
          <w:lang w:val="en-US"/>
        </w:rPr>
        <w:tab/>
      </w:r>
      <w:r w:rsidR="00A5288B" w:rsidRPr="00B66C6C">
        <w:rPr>
          <w:rFonts w:ascii="Times New Roman" w:hAnsi="Times New Roman" w:cs="Times New Roman"/>
          <w:b/>
          <w:sz w:val="27"/>
          <w:szCs w:val="27"/>
          <w:lang w:val="en-US"/>
        </w:rPr>
        <w:tab/>
      </w:r>
      <w:r w:rsidR="00A5288B" w:rsidRPr="00B66C6C">
        <w:rPr>
          <w:rFonts w:ascii="Times New Roman" w:hAnsi="Times New Roman" w:cs="Times New Roman"/>
          <w:b/>
          <w:sz w:val="27"/>
          <w:szCs w:val="27"/>
          <w:lang w:val="en-US"/>
        </w:rPr>
        <w:tab/>
      </w:r>
      <w:proofErr w:type="spellStart"/>
      <w:r w:rsidR="00A5288B" w:rsidRPr="00B66C6C">
        <w:rPr>
          <w:rFonts w:ascii="Times New Roman" w:hAnsi="Times New Roman" w:cs="Times New Roman"/>
          <w:b/>
          <w:sz w:val="27"/>
          <w:szCs w:val="27"/>
          <w:lang w:val="en-US"/>
        </w:rPr>
        <w:t>Tiranë</w:t>
      </w:r>
      <w:proofErr w:type="spellEnd"/>
      <w:r w:rsidR="00A5288B" w:rsidRPr="00B66C6C">
        <w:rPr>
          <w:rFonts w:ascii="Times New Roman" w:hAnsi="Times New Roman" w:cs="Times New Roman"/>
          <w:b/>
          <w:sz w:val="27"/>
          <w:szCs w:val="27"/>
          <w:lang w:val="en-US"/>
        </w:rPr>
        <w:t xml:space="preserve">, </w:t>
      </w:r>
      <w:proofErr w:type="gramStart"/>
      <w:r w:rsidRPr="00B66C6C">
        <w:rPr>
          <w:rFonts w:ascii="Times New Roman" w:hAnsi="Times New Roman" w:cs="Times New Roman"/>
          <w:b/>
          <w:sz w:val="27"/>
          <w:szCs w:val="27"/>
          <w:lang w:val="en-US"/>
        </w:rPr>
        <w:t xml:space="preserve">on </w:t>
      </w:r>
      <w:r w:rsidR="00A5288B" w:rsidRPr="00B66C6C">
        <w:rPr>
          <w:rFonts w:ascii="Times New Roman" w:hAnsi="Times New Roman" w:cs="Times New Roman"/>
          <w:b/>
          <w:sz w:val="27"/>
          <w:szCs w:val="27"/>
          <w:lang w:val="en-US"/>
        </w:rPr>
        <w:t xml:space="preserve"> 27.01</w:t>
      </w:r>
      <w:bookmarkStart w:id="0" w:name="_GoBack"/>
      <w:bookmarkEnd w:id="0"/>
      <w:r w:rsidR="00A5288B" w:rsidRPr="00B66C6C">
        <w:rPr>
          <w:rFonts w:ascii="Times New Roman" w:hAnsi="Times New Roman" w:cs="Times New Roman"/>
          <w:b/>
          <w:sz w:val="27"/>
          <w:szCs w:val="27"/>
          <w:lang w:val="en-US"/>
        </w:rPr>
        <w:t>.2022</w:t>
      </w:r>
      <w:proofErr w:type="gramEnd"/>
    </w:p>
    <w:p w:rsidR="00A5288B" w:rsidRPr="00B66C6C" w:rsidRDefault="00A5288B" w:rsidP="00A5288B">
      <w:pPr>
        <w:tabs>
          <w:tab w:val="left" w:pos="2730"/>
        </w:tabs>
        <w:rPr>
          <w:rFonts w:ascii="Times New Roman" w:hAnsi="Times New Roman" w:cs="Times New Roman"/>
          <w:b/>
          <w:sz w:val="27"/>
          <w:szCs w:val="27"/>
          <w:lang w:val="en-US"/>
        </w:rPr>
      </w:pPr>
    </w:p>
    <w:p w:rsidR="00417C90" w:rsidRPr="00B66C6C" w:rsidRDefault="00417C90" w:rsidP="00A5288B">
      <w:pPr>
        <w:tabs>
          <w:tab w:val="left" w:pos="2730"/>
        </w:tabs>
        <w:rPr>
          <w:rFonts w:ascii="Times New Roman" w:hAnsi="Times New Roman" w:cs="Times New Roman"/>
          <w:b/>
          <w:sz w:val="27"/>
          <w:szCs w:val="27"/>
          <w:lang w:val="en-US"/>
        </w:rPr>
      </w:pPr>
    </w:p>
    <w:p w:rsidR="00417C90" w:rsidRPr="00B66C6C" w:rsidRDefault="00417C90" w:rsidP="00A5288B">
      <w:pPr>
        <w:tabs>
          <w:tab w:val="left" w:pos="2730"/>
        </w:tabs>
        <w:rPr>
          <w:rFonts w:ascii="Times New Roman" w:hAnsi="Times New Roman" w:cs="Times New Roman"/>
          <w:b/>
          <w:sz w:val="27"/>
          <w:szCs w:val="27"/>
          <w:lang w:val="en-US"/>
        </w:rPr>
      </w:pPr>
    </w:p>
    <w:p w:rsidR="00EE6B41" w:rsidRPr="00B66C6C" w:rsidRDefault="00EE6B41" w:rsidP="00EE6B41">
      <w:pPr>
        <w:spacing w:after="0" w:line="240" w:lineRule="auto"/>
        <w:jc w:val="center"/>
        <w:rPr>
          <w:rFonts w:ascii="Times New Roman" w:eastAsia="MS Mincho" w:hAnsi="Times New Roman" w:cs="Times New Roman"/>
          <w:b/>
          <w:sz w:val="27"/>
          <w:szCs w:val="27"/>
        </w:rPr>
      </w:pPr>
      <w:r w:rsidRPr="00B66C6C">
        <w:rPr>
          <w:rFonts w:ascii="Times New Roman" w:hAnsi="Times New Roman" w:cs="Times New Roman"/>
          <w:b/>
          <w:sz w:val="27"/>
          <w:szCs w:val="27"/>
        </w:rPr>
        <w:t xml:space="preserve">DECISION  </w:t>
      </w:r>
    </w:p>
    <w:p w:rsidR="00A5288B" w:rsidRPr="00B66C6C" w:rsidRDefault="00EE6B41" w:rsidP="00A5288B">
      <w:pPr>
        <w:tabs>
          <w:tab w:val="left" w:pos="2730"/>
        </w:tabs>
        <w:spacing w:after="0" w:line="276" w:lineRule="auto"/>
        <w:jc w:val="center"/>
        <w:rPr>
          <w:rFonts w:ascii="Times New Roman" w:hAnsi="Times New Roman" w:cs="Times New Roman"/>
          <w:b/>
          <w:sz w:val="27"/>
          <w:szCs w:val="27"/>
          <w:lang w:val="en-US"/>
        </w:rPr>
      </w:pPr>
      <w:r w:rsidRPr="00B66C6C">
        <w:rPr>
          <w:rFonts w:ascii="Times New Roman" w:hAnsi="Times New Roman" w:cs="Times New Roman"/>
          <w:b/>
          <w:sz w:val="27"/>
          <w:szCs w:val="27"/>
          <w:lang w:val="en-US"/>
        </w:rPr>
        <w:t>No</w:t>
      </w:r>
      <w:r w:rsidR="00A5288B" w:rsidRPr="00B66C6C">
        <w:rPr>
          <w:rFonts w:ascii="Times New Roman" w:hAnsi="Times New Roman" w:cs="Times New Roman"/>
          <w:b/>
          <w:sz w:val="27"/>
          <w:szCs w:val="27"/>
          <w:lang w:val="en-US"/>
        </w:rPr>
        <w:t>. 1, dat</w:t>
      </w:r>
      <w:r w:rsidRPr="00B66C6C">
        <w:rPr>
          <w:rFonts w:ascii="Times New Roman" w:hAnsi="Times New Roman" w:cs="Times New Roman"/>
          <w:b/>
          <w:sz w:val="27"/>
          <w:szCs w:val="27"/>
          <w:lang w:val="en-US"/>
        </w:rPr>
        <w:t>e</w:t>
      </w:r>
      <w:r w:rsidR="00A5288B" w:rsidRPr="00B66C6C">
        <w:rPr>
          <w:rFonts w:ascii="Times New Roman" w:hAnsi="Times New Roman" w:cs="Times New Roman"/>
          <w:b/>
          <w:sz w:val="27"/>
          <w:szCs w:val="27"/>
          <w:lang w:val="en-US"/>
        </w:rPr>
        <w:t xml:space="preserve"> 27.01.2022</w:t>
      </w:r>
    </w:p>
    <w:p w:rsidR="00A5288B" w:rsidRPr="00B66C6C" w:rsidRDefault="00A5288B" w:rsidP="00A5288B">
      <w:pPr>
        <w:pStyle w:val="List"/>
        <w:tabs>
          <w:tab w:val="left" w:pos="426"/>
        </w:tabs>
        <w:spacing w:line="276" w:lineRule="auto"/>
        <w:jc w:val="center"/>
        <w:rPr>
          <w:rFonts w:eastAsia="Times New Roman"/>
          <w:b/>
          <w:sz w:val="27"/>
          <w:szCs w:val="27"/>
          <w:lang w:val="en-US" w:eastAsia="fr-FR"/>
        </w:rPr>
      </w:pPr>
    </w:p>
    <w:p w:rsidR="00A5288B" w:rsidRPr="00B66C6C" w:rsidRDefault="002D2C88" w:rsidP="002D2C88">
      <w:pPr>
        <w:pStyle w:val="List"/>
        <w:tabs>
          <w:tab w:val="left" w:pos="0"/>
        </w:tabs>
        <w:spacing w:line="276" w:lineRule="auto"/>
        <w:ind w:left="0" w:firstLine="0"/>
        <w:jc w:val="center"/>
        <w:rPr>
          <w:b/>
          <w:sz w:val="27"/>
          <w:szCs w:val="27"/>
        </w:rPr>
      </w:pPr>
      <w:r w:rsidRPr="00B66C6C">
        <w:rPr>
          <w:b/>
          <w:sz w:val="27"/>
          <w:szCs w:val="27"/>
        </w:rPr>
        <w:t xml:space="preserve">ON SOME ADDITIONS AND CHANGES IN DECISION NO.1, DATE  31.07.2017, ON THE APPROVAL OF THE INTERNAL REGULATION OF THE SCHOOL OF MAGISTRATES </w:t>
      </w:r>
    </w:p>
    <w:p w:rsidR="002D2C88" w:rsidRPr="00B66C6C" w:rsidRDefault="002D2C88" w:rsidP="00A5288B">
      <w:pPr>
        <w:pStyle w:val="List"/>
        <w:tabs>
          <w:tab w:val="left" w:pos="0"/>
        </w:tabs>
        <w:spacing w:line="276" w:lineRule="auto"/>
        <w:ind w:left="0" w:firstLine="0"/>
        <w:jc w:val="both"/>
        <w:rPr>
          <w:rFonts w:eastAsia="Times New Roman"/>
          <w:sz w:val="27"/>
          <w:szCs w:val="27"/>
          <w:lang w:val="en-US" w:eastAsia="fr-FR"/>
        </w:rPr>
      </w:pPr>
    </w:p>
    <w:p w:rsidR="002D2C88" w:rsidRPr="00B66C6C" w:rsidRDefault="002D2C88" w:rsidP="00A5288B">
      <w:pPr>
        <w:pStyle w:val="List"/>
        <w:tabs>
          <w:tab w:val="left" w:pos="0"/>
        </w:tabs>
        <w:spacing w:line="276" w:lineRule="auto"/>
        <w:ind w:left="0" w:firstLine="0"/>
        <w:jc w:val="both"/>
        <w:rPr>
          <w:rFonts w:eastAsia="Times New Roman"/>
          <w:sz w:val="27"/>
          <w:szCs w:val="27"/>
          <w:lang w:val="en-US" w:eastAsia="fr-FR"/>
        </w:rPr>
      </w:pPr>
    </w:p>
    <w:p w:rsidR="00417C90" w:rsidRPr="00B66C6C" w:rsidRDefault="00417C90" w:rsidP="00A5288B">
      <w:pPr>
        <w:pStyle w:val="List"/>
        <w:tabs>
          <w:tab w:val="left" w:pos="0"/>
        </w:tabs>
        <w:spacing w:line="276" w:lineRule="auto"/>
        <w:ind w:left="0" w:firstLine="0"/>
        <w:jc w:val="both"/>
        <w:rPr>
          <w:rFonts w:eastAsia="Times New Roman"/>
          <w:sz w:val="27"/>
          <w:szCs w:val="27"/>
          <w:lang w:val="en-US" w:eastAsia="fr-FR"/>
        </w:rPr>
      </w:pPr>
    </w:p>
    <w:p w:rsidR="00A5288B" w:rsidRPr="00B66C6C" w:rsidRDefault="00E6627A" w:rsidP="00A5288B">
      <w:pPr>
        <w:pStyle w:val="List"/>
        <w:tabs>
          <w:tab w:val="left" w:pos="0"/>
        </w:tabs>
        <w:spacing w:line="276" w:lineRule="auto"/>
        <w:ind w:left="0" w:firstLine="0"/>
        <w:jc w:val="both"/>
        <w:rPr>
          <w:sz w:val="27"/>
          <w:szCs w:val="27"/>
          <w:lang w:val="en-US"/>
        </w:rPr>
      </w:pPr>
      <w:r w:rsidRPr="00B66C6C">
        <w:rPr>
          <w:rFonts w:eastAsia="Times New Roman"/>
          <w:sz w:val="27"/>
          <w:szCs w:val="27"/>
          <w:lang w:val="en-US" w:eastAsia="fr-FR"/>
        </w:rPr>
        <w:t xml:space="preserve">Based on Articles </w:t>
      </w:r>
      <w:r w:rsidR="00A5288B" w:rsidRPr="00B66C6C">
        <w:rPr>
          <w:rFonts w:eastAsia="Times New Roman"/>
          <w:sz w:val="27"/>
          <w:szCs w:val="27"/>
          <w:lang w:val="en-US" w:eastAsia="fr-FR"/>
        </w:rPr>
        <w:t>263, 266</w:t>
      </w:r>
      <w:r w:rsidR="00DC2289" w:rsidRPr="00B66C6C">
        <w:rPr>
          <w:rFonts w:eastAsia="Times New Roman"/>
          <w:sz w:val="27"/>
          <w:szCs w:val="27"/>
          <w:lang w:val="en-US" w:eastAsia="fr-FR"/>
        </w:rPr>
        <w:t>,</w:t>
      </w:r>
      <w:r w:rsidRPr="00B66C6C">
        <w:rPr>
          <w:rFonts w:eastAsia="Times New Roman"/>
          <w:sz w:val="27"/>
          <w:szCs w:val="27"/>
          <w:lang w:val="en-US" w:eastAsia="fr-FR"/>
        </w:rPr>
        <w:t xml:space="preserve"> </w:t>
      </w:r>
      <w:r w:rsidR="00DA084E" w:rsidRPr="00B66C6C">
        <w:rPr>
          <w:rFonts w:eastAsia="Times New Roman"/>
          <w:sz w:val="27"/>
          <w:szCs w:val="27"/>
          <w:lang w:val="en-US" w:eastAsia="fr-FR"/>
        </w:rPr>
        <w:t xml:space="preserve"> </w:t>
      </w:r>
      <w:r w:rsidR="00DA084E" w:rsidRPr="00B66C6C">
        <w:rPr>
          <w:sz w:val="27"/>
          <w:szCs w:val="27"/>
        </w:rPr>
        <w:t xml:space="preserve">of  law no. 115/2016, </w:t>
      </w:r>
      <w:r w:rsidR="00DA084E" w:rsidRPr="00B66C6C">
        <w:rPr>
          <w:i/>
          <w:sz w:val="27"/>
          <w:szCs w:val="27"/>
        </w:rPr>
        <w:t>on the organs of the management of the system of justice</w:t>
      </w:r>
      <w:r w:rsidR="00A5288B" w:rsidRPr="00B66C6C">
        <w:rPr>
          <w:rFonts w:eastAsia="Times New Roman"/>
          <w:sz w:val="27"/>
          <w:szCs w:val="27"/>
          <w:lang w:val="en-US" w:eastAsia="fr-FR"/>
        </w:rPr>
        <w:t xml:space="preserve">, </w:t>
      </w:r>
      <w:r w:rsidR="006A0136" w:rsidRPr="00B66C6C">
        <w:rPr>
          <w:sz w:val="27"/>
          <w:szCs w:val="27"/>
        </w:rPr>
        <w:t xml:space="preserve">the Steering Council of the School of Magistrates, gathered on </w:t>
      </w:r>
      <w:r w:rsidR="00A5288B" w:rsidRPr="00B66C6C">
        <w:rPr>
          <w:rFonts w:eastAsia="Times New Roman"/>
          <w:sz w:val="27"/>
          <w:szCs w:val="27"/>
          <w:lang w:val="en-US" w:eastAsia="fr-FR"/>
        </w:rPr>
        <w:t>27.01.2022</w:t>
      </w:r>
      <w:r w:rsidR="006A0136" w:rsidRPr="00B66C6C">
        <w:rPr>
          <w:sz w:val="27"/>
          <w:szCs w:val="27"/>
        </w:rPr>
        <w:t>, decided:</w:t>
      </w:r>
    </w:p>
    <w:p w:rsidR="00A5288B" w:rsidRPr="00B66C6C" w:rsidRDefault="00A5288B" w:rsidP="00A5288B">
      <w:pPr>
        <w:pStyle w:val="List"/>
        <w:tabs>
          <w:tab w:val="left" w:pos="426"/>
        </w:tabs>
        <w:spacing w:line="276" w:lineRule="auto"/>
        <w:jc w:val="center"/>
        <w:rPr>
          <w:sz w:val="27"/>
          <w:szCs w:val="27"/>
          <w:lang w:val="en-US"/>
        </w:rPr>
      </w:pPr>
    </w:p>
    <w:p w:rsidR="00643B34" w:rsidRPr="00B66C6C" w:rsidRDefault="00643B34" w:rsidP="00643B34">
      <w:pPr>
        <w:pStyle w:val="ListParagraph"/>
        <w:jc w:val="center"/>
        <w:rPr>
          <w:b/>
          <w:sz w:val="27"/>
          <w:szCs w:val="27"/>
        </w:rPr>
      </w:pPr>
      <w:r w:rsidRPr="00B66C6C">
        <w:rPr>
          <w:b/>
          <w:sz w:val="27"/>
          <w:szCs w:val="27"/>
        </w:rPr>
        <w:t xml:space="preserve">The registration of candidates for magistrate and admission criteria </w:t>
      </w:r>
    </w:p>
    <w:p w:rsidR="00A5288B" w:rsidRPr="00B66C6C" w:rsidRDefault="00A5288B" w:rsidP="006A0136">
      <w:pPr>
        <w:spacing w:after="0" w:line="276" w:lineRule="auto"/>
        <w:rPr>
          <w:rFonts w:ascii="Times New Roman" w:hAnsi="Times New Roman" w:cs="Times New Roman"/>
          <w:b/>
          <w:sz w:val="27"/>
          <w:szCs w:val="27"/>
        </w:rPr>
      </w:pPr>
    </w:p>
    <w:p w:rsidR="00A5288B" w:rsidRPr="00B66C6C" w:rsidRDefault="00A5288B" w:rsidP="00A5288B">
      <w:pPr>
        <w:spacing w:after="0" w:line="276" w:lineRule="auto"/>
        <w:rPr>
          <w:rFonts w:ascii="Times New Roman" w:hAnsi="Times New Roman" w:cs="Times New Roman"/>
          <w:b/>
          <w:sz w:val="27"/>
          <w:szCs w:val="27"/>
          <w:lang w:val="en-US"/>
        </w:rPr>
      </w:pPr>
    </w:p>
    <w:p w:rsidR="00A5288B" w:rsidRPr="00B66C6C" w:rsidRDefault="00A5288B" w:rsidP="00AB63B7">
      <w:pPr>
        <w:spacing w:after="0" w:line="276" w:lineRule="auto"/>
        <w:jc w:val="both"/>
        <w:rPr>
          <w:rFonts w:ascii="Times New Roman" w:hAnsi="Times New Roman" w:cs="Times New Roman"/>
          <w:sz w:val="27"/>
          <w:szCs w:val="27"/>
          <w:lang w:val="en-US"/>
        </w:rPr>
      </w:pPr>
      <w:r w:rsidRPr="00B66C6C">
        <w:rPr>
          <w:rFonts w:ascii="Times New Roman" w:hAnsi="Times New Roman" w:cs="Times New Roman"/>
          <w:sz w:val="27"/>
          <w:szCs w:val="27"/>
          <w:lang w:val="en-US"/>
        </w:rPr>
        <w:t xml:space="preserve">1. </w:t>
      </w:r>
      <w:r w:rsidR="00AB63B7" w:rsidRPr="00B66C6C">
        <w:rPr>
          <w:rFonts w:ascii="Times New Roman" w:hAnsi="Times New Roman" w:cs="Times New Roman"/>
          <w:sz w:val="27"/>
          <w:szCs w:val="27"/>
          <w:lang w:val="en-US"/>
        </w:rPr>
        <w:t xml:space="preserve">To be done these additions and changes in the Internal Regulation of the School of Magistrates, approved with decision no. </w:t>
      </w:r>
      <w:r w:rsidRPr="00B66C6C">
        <w:rPr>
          <w:rFonts w:ascii="Times New Roman" w:hAnsi="Times New Roman" w:cs="Times New Roman"/>
          <w:sz w:val="27"/>
          <w:szCs w:val="27"/>
          <w:lang w:val="en-US"/>
        </w:rPr>
        <w:t xml:space="preserve">1, </w:t>
      </w:r>
      <w:proofErr w:type="gramStart"/>
      <w:r w:rsidRPr="00B66C6C">
        <w:rPr>
          <w:rFonts w:ascii="Times New Roman" w:hAnsi="Times New Roman" w:cs="Times New Roman"/>
          <w:sz w:val="27"/>
          <w:szCs w:val="27"/>
          <w:lang w:val="en-US"/>
        </w:rPr>
        <w:t>dat</w:t>
      </w:r>
      <w:r w:rsidR="00AB63B7" w:rsidRPr="00B66C6C">
        <w:rPr>
          <w:rFonts w:ascii="Times New Roman" w:hAnsi="Times New Roman" w:cs="Times New Roman"/>
          <w:sz w:val="27"/>
          <w:szCs w:val="27"/>
          <w:lang w:val="en-US"/>
        </w:rPr>
        <w:t>e</w:t>
      </w:r>
      <w:r w:rsidR="001B608B" w:rsidRPr="00B66C6C">
        <w:rPr>
          <w:rFonts w:ascii="Times New Roman" w:hAnsi="Times New Roman" w:cs="Times New Roman"/>
          <w:sz w:val="27"/>
          <w:szCs w:val="27"/>
          <w:lang w:val="en-US"/>
        </w:rPr>
        <w:t xml:space="preserve"> </w:t>
      </w:r>
      <w:r w:rsidRPr="00B66C6C">
        <w:rPr>
          <w:rFonts w:ascii="Times New Roman" w:hAnsi="Times New Roman" w:cs="Times New Roman"/>
          <w:sz w:val="27"/>
          <w:szCs w:val="27"/>
          <w:lang w:val="en-US"/>
        </w:rPr>
        <w:t xml:space="preserve"> 31.1.2017</w:t>
      </w:r>
      <w:proofErr w:type="gramEnd"/>
      <w:r w:rsidRPr="00B66C6C">
        <w:rPr>
          <w:rFonts w:ascii="Times New Roman" w:hAnsi="Times New Roman" w:cs="Times New Roman"/>
          <w:sz w:val="27"/>
          <w:szCs w:val="27"/>
          <w:lang w:val="en-US"/>
        </w:rPr>
        <w:t xml:space="preserve">: </w:t>
      </w:r>
    </w:p>
    <w:p w:rsidR="00A5288B" w:rsidRPr="00B66C6C" w:rsidRDefault="00A5288B" w:rsidP="00A5288B">
      <w:pPr>
        <w:spacing w:after="0" w:line="276" w:lineRule="auto"/>
        <w:rPr>
          <w:rFonts w:ascii="Times New Roman" w:hAnsi="Times New Roman" w:cs="Times New Roman"/>
          <w:sz w:val="27"/>
          <w:szCs w:val="27"/>
          <w:lang w:val="en-US"/>
        </w:rPr>
      </w:pPr>
    </w:p>
    <w:p w:rsidR="00A5288B" w:rsidRPr="00B66C6C" w:rsidRDefault="001B608B" w:rsidP="00A5288B">
      <w:pPr>
        <w:pStyle w:val="ListParagraph"/>
        <w:numPr>
          <w:ilvl w:val="0"/>
          <w:numId w:val="1"/>
        </w:numPr>
        <w:spacing w:line="276" w:lineRule="auto"/>
        <w:jc w:val="both"/>
        <w:rPr>
          <w:sz w:val="27"/>
          <w:szCs w:val="27"/>
        </w:rPr>
      </w:pPr>
      <w:r w:rsidRPr="00B66C6C">
        <w:rPr>
          <w:sz w:val="27"/>
          <w:szCs w:val="27"/>
          <w:lang w:val="en-US"/>
        </w:rPr>
        <w:lastRenderedPageBreak/>
        <w:t>Point</w:t>
      </w:r>
      <w:r w:rsidR="00A5288B" w:rsidRPr="00B66C6C">
        <w:rPr>
          <w:sz w:val="27"/>
          <w:szCs w:val="27"/>
          <w:lang w:val="en-US"/>
        </w:rPr>
        <w:t xml:space="preserve"> 4, </w:t>
      </w:r>
      <w:r w:rsidRPr="00B66C6C">
        <w:rPr>
          <w:sz w:val="27"/>
          <w:szCs w:val="27"/>
          <w:lang w:val="en-US"/>
        </w:rPr>
        <w:t>letter</w:t>
      </w:r>
      <w:r w:rsidR="00A5288B" w:rsidRPr="00B66C6C">
        <w:rPr>
          <w:sz w:val="27"/>
          <w:szCs w:val="27"/>
          <w:lang w:val="en-US"/>
        </w:rPr>
        <w:t xml:space="preserve"> “g”, </w:t>
      </w:r>
      <w:r w:rsidR="00BC22FF" w:rsidRPr="00B66C6C">
        <w:rPr>
          <w:sz w:val="27"/>
          <w:szCs w:val="27"/>
          <w:lang w:val="en-US"/>
        </w:rPr>
        <w:t>of the Article</w:t>
      </w:r>
      <w:r w:rsidR="00A5288B" w:rsidRPr="00B66C6C">
        <w:rPr>
          <w:sz w:val="27"/>
          <w:szCs w:val="27"/>
          <w:lang w:val="en-US"/>
        </w:rPr>
        <w:t xml:space="preserve"> 10</w:t>
      </w:r>
      <w:r w:rsidR="00BC22FF" w:rsidRPr="00B66C6C">
        <w:rPr>
          <w:sz w:val="27"/>
          <w:szCs w:val="27"/>
          <w:lang w:val="en-US"/>
        </w:rPr>
        <w:t xml:space="preserve">, with title, </w:t>
      </w:r>
      <w:r w:rsidR="00A5288B" w:rsidRPr="00B66C6C">
        <w:rPr>
          <w:i/>
          <w:iCs/>
          <w:sz w:val="27"/>
          <w:szCs w:val="27"/>
          <w:lang w:val="en-US"/>
        </w:rPr>
        <w:t>“</w:t>
      </w:r>
      <w:r w:rsidR="00643B34" w:rsidRPr="00B66C6C">
        <w:rPr>
          <w:i/>
          <w:iCs/>
          <w:sz w:val="27"/>
          <w:szCs w:val="27"/>
          <w:lang w:val="en-US"/>
        </w:rPr>
        <w:t>the registration of candidates for magistrate and the admission criteria,</w:t>
      </w:r>
      <w:r w:rsidR="00A5288B" w:rsidRPr="00B66C6C">
        <w:rPr>
          <w:i/>
          <w:iCs/>
          <w:sz w:val="27"/>
          <w:szCs w:val="27"/>
        </w:rPr>
        <w:t>”</w:t>
      </w:r>
      <w:r w:rsidR="00A5288B" w:rsidRPr="00B66C6C">
        <w:rPr>
          <w:sz w:val="27"/>
          <w:szCs w:val="27"/>
        </w:rPr>
        <w:t xml:space="preserve"> </w:t>
      </w:r>
      <w:r w:rsidR="000B764F" w:rsidRPr="00B66C6C">
        <w:rPr>
          <w:sz w:val="27"/>
          <w:szCs w:val="27"/>
        </w:rPr>
        <w:t>of the Internal Regulation of the School of Magistrates, changes as follows</w:t>
      </w:r>
      <w:r w:rsidR="00A5288B" w:rsidRPr="00B66C6C">
        <w:rPr>
          <w:sz w:val="27"/>
          <w:szCs w:val="27"/>
        </w:rPr>
        <w:t>:</w:t>
      </w:r>
    </w:p>
    <w:p w:rsidR="00A5288B" w:rsidRPr="00B66C6C" w:rsidRDefault="00A5288B" w:rsidP="00A5288B">
      <w:pPr>
        <w:pStyle w:val="ListParagraph"/>
        <w:spacing w:line="276" w:lineRule="auto"/>
        <w:jc w:val="both"/>
        <w:rPr>
          <w:sz w:val="27"/>
          <w:szCs w:val="27"/>
        </w:rPr>
      </w:pPr>
    </w:p>
    <w:p w:rsidR="00A5288B" w:rsidRPr="00B66C6C" w:rsidRDefault="00A5288B" w:rsidP="00A5288B">
      <w:pPr>
        <w:pStyle w:val="ListParagraph"/>
        <w:spacing w:line="276" w:lineRule="auto"/>
        <w:jc w:val="both"/>
        <w:rPr>
          <w:b/>
          <w:bCs/>
          <w:sz w:val="27"/>
          <w:szCs w:val="27"/>
          <w:lang w:val="en-US"/>
        </w:rPr>
      </w:pPr>
      <w:r w:rsidRPr="00B66C6C">
        <w:rPr>
          <w:b/>
          <w:bCs/>
          <w:i/>
          <w:sz w:val="27"/>
          <w:szCs w:val="27"/>
          <w:lang w:val="en-US"/>
        </w:rPr>
        <w:t xml:space="preserve">“d) </w:t>
      </w:r>
      <w:r w:rsidR="008E599B" w:rsidRPr="00B66C6C">
        <w:rPr>
          <w:sz w:val="27"/>
          <w:szCs w:val="27"/>
          <w:shd w:val="clear" w:color="auto" w:fill="FFFFFF"/>
        </w:rPr>
        <w:t>Has not been convicted by a final criminal judgment of committing a criminal offense which, due to the nature of the offense committed, discredits the position and image of the judge or of the prosecutor and damages seriously public trust in the judicial system, regardless of whether he/she has been rehabilitated under the provisions of the Criminal Code.</w:t>
      </w:r>
      <w:r w:rsidRPr="00B66C6C">
        <w:rPr>
          <w:b/>
          <w:bCs/>
          <w:i/>
          <w:sz w:val="27"/>
          <w:szCs w:val="27"/>
          <w:lang w:val="en-US"/>
        </w:rPr>
        <w:t>”</w:t>
      </w:r>
    </w:p>
    <w:p w:rsidR="00A5288B" w:rsidRPr="00B66C6C" w:rsidRDefault="00A5288B" w:rsidP="00A5288B">
      <w:pPr>
        <w:spacing w:line="276" w:lineRule="auto"/>
        <w:jc w:val="both"/>
        <w:rPr>
          <w:rFonts w:ascii="Times New Roman" w:hAnsi="Times New Roman" w:cs="Times New Roman"/>
          <w:b/>
          <w:bCs/>
          <w:sz w:val="27"/>
          <w:szCs w:val="27"/>
          <w:lang w:val="en-US"/>
        </w:rPr>
      </w:pPr>
    </w:p>
    <w:p w:rsidR="00A5288B" w:rsidRPr="00B66C6C" w:rsidRDefault="007C6BAE" w:rsidP="00A5288B">
      <w:pPr>
        <w:pStyle w:val="ListParagraph"/>
        <w:numPr>
          <w:ilvl w:val="0"/>
          <w:numId w:val="1"/>
        </w:numPr>
        <w:spacing w:line="276" w:lineRule="auto"/>
        <w:jc w:val="both"/>
        <w:rPr>
          <w:sz w:val="27"/>
          <w:szCs w:val="27"/>
          <w:lang w:val="en-US"/>
        </w:rPr>
      </w:pPr>
      <w:r w:rsidRPr="00B66C6C">
        <w:rPr>
          <w:sz w:val="27"/>
          <w:szCs w:val="27"/>
          <w:lang w:val="en-US"/>
        </w:rPr>
        <w:t>Point 4, letter</w:t>
      </w:r>
      <w:r w:rsidR="00A5288B" w:rsidRPr="00B66C6C">
        <w:rPr>
          <w:sz w:val="27"/>
          <w:szCs w:val="27"/>
          <w:lang w:val="en-US"/>
        </w:rPr>
        <w:t xml:space="preserve"> “h”, </w:t>
      </w:r>
      <w:r w:rsidRPr="00B66C6C">
        <w:rPr>
          <w:sz w:val="27"/>
          <w:szCs w:val="27"/>
          <w:lang w:val="en-US"/>
        </w:rPr>
        <w:t>of the Article</w:t>
      </w:r>
      <w:r w:rsidR="00A5288B" w:rsidRPr="00B66C6C">
        <w:rPr>
          <w:sz w:val="27"/>
          <w:szCs w:val="27"/>
          <w:lang w:val="en-US"/>
        </w:rPr>
        <w:t xml:space="preserve"> 10 </w:t>
      </w:r>
      <w:r w:rsidRPr="00B66C6C">
        <w:rPr>
          <w:sz w:val="27"/>
          <w:szCs w:val="27"/>
          <w:lang w:val="en-US"/>
        </w:rPr>
        <w:t xml:space="preserve">with title, </w:t>
      </w:r>
      <w:r w:rsidRPr="00B66C6C">
        <w:rPr>
          <w:i/>
          <w:iCs/>
          <w:sz w:val="27"/>
          <w:szCs w:val="27"/>
          <w:lang w:val="en-US"/>
        </w:rPr>
        <w:t>“the registration of candidates for magistrate and the admission criteria,</w:t>
      </w:r>
      <w:r w:rsidRPr="00B66C6C">
        <w:rPr>
          <w:i/>
          <w:iCs/>
          <w:sz w:val="27"/>
          <w:szCs w:val="27"/>
        </w:rPr>
        <w:t>”</w:t>
      </w:r>
      <w:r w:rsidRPr="00B66C6C">
        <w:rPr>
          <w:sz w:val="27"/>
          <w:szCs w:val="27"/>
        </w:rPr>
        <w:t xml:space="preserve"> of the Internal Regulation of the School of Magistrates, changes as follows</w:t>
      </w:r>
      <w:r w:rsidR="00A5288B" w:rsidRPr="00B66C6C">
        <w:rPr>
          <w:sz w:val="27"/>
          <w:szCs w:val="27"/>
          <w:lang w:val="en-US"/>
        </w:rPr>
        <w:t>:</w:t>
      </w:r>
    </w:p>
    <w:p w:rsidR="00A5288B" w:rsidRPr="00B66C6C" w:rsidRDefault="00A5288B" w:rsidP="00A5288B">
      <w:pPr>
        <w:pStyle w:val="ListParagraph"/>
        <w:spacing w:line="276" w:lineRule="auto"/>
        <w:jc w:val="both"/>
        <w:rPr>
          <w:sz w:val="27"/>
          <w:szCs w:val="27"/>
          <w:lang w:val="en-US"/>
        </w:rPr>
      </w:pPr>
    </w:p>
    <w:p w:rsidR="00A5288B" w:rsidRPr="00B66C6C" w:rsidRDefault="00A5288B" w:rsidP="00A5288B">
      <w:pPr>
        <w:pStyle w:val="ListParagraph"/>
        <w:spacing w:line="276" w:lineRule="auto"/>
        <w:jc w:val="both"/>
        <w:rPr>
          <w:b/>
          <w:bCs/>
          <w:i/>
          <w:sz w:val="27"/>
          <w:szCs w:val="27"/>
          <w:lang w:val="en-US"/>
        </w:rPr>
      </w:pPr>
      <w:r w:rsidRPr="00B66C6C">
        <w:rPr>
          <w:b/>
          <w:bCs/>
          <w:i/>
          <w:sz w:val="27"/>
          <w:szCs w:val="27"/>
          <w:lang w:val="en-US"/>
        </w:rPr>
        <w:t>“</w:t>
      </w:r>
      <w:proofErr w:type="gramStart"/>
      <w:r w:rsidRPr="00B66C6C">
        <w:rPr>
          <w:b/>
          <w:bCs/>
          <w:i/>
          <w:sz w:val="27"/>
          <w:szCs w:val="27"/>
          <w:lang w:val="en-US"/>
        </w:rPr>
        <w:t>h</w:t>
      </w:r>
      <w:proofErr w:type="gramEnd"/>
      <w:r w:rsidRPr="00B66C6C">
        <w:rPr>
          <w:b/>
          <w:bCs/>
          <w:i/>
          <w:sz w:val="27"/>
          <w:szCs w:val="27"/>
          <w:lang w:val="en-US"/>
        </w:rPr>
        <w:t xml:space="preserve">) </w:t>
      </w:r>
      <w:r w:rsidR="007D75A8" w:rsidRPr="00B66C6C">
        <w:rPr>
          <w:sz w:val="27"/>
          <w:szCs w:val="27"/>
          <w:shd w:val="clear" w:color="auto" w:fill="FFFFFF"/>
          <w:lang w:val="en-US"/>
        </w:rPr>
        <w:t>H</w:t>
      </w:r>
      <w:r w:rsidR="007D75A8" w:rsidRPr="00B66C6C">
        <w:rPr>
          <w:sz w:val="27"/>
          <w:szCs w:val="27"/>
          <w:shd w:val="clear" w:color="auto" w:fill="FFFFFF"/>
        </w:rPr>
        <w:t>as not been removed from duty or has not been deprived of his/her license, authorization or permit to practice a profession for disciplinary reasons, regardless of whether the disciplinary measure is considered revoked, and there is no disciplinary measure in force</w:t>
      </w:r>
      <w:r w:rsidRPr="00B66C6C">
        <w:rPr>
          <w:b/>
          <w:bCs/>
          <w:i/>
          <w:sz w:val="27"/>
          <w:szCs w:val="27"/>
          <w:lang w:val="en-US"/>
        </w:rPr>
        <w:t>.”</w:t>
      </w:r>
      <w:r w:rsidR="007D75A8" w:rsidRPr="00B66C6C">
        <w:rPr>
          <w:b/>
          <w:bCs/>
          <w:i/>
          <w:sz w:val="27"/>
          <w:szCs w:val="27"/>
          <w:lang w:val="en-US"/>
        </w:rPr>
        <w:t xml:space="preserve"> </w:t>
      </w:r>
    </w:p>
    <w:p w:rsidR="00A5288B" w:rsidRPr="00B66C6C" w:rsidRDefault="00A5288B" w:rsidP="00A5288B">
      <w:pPr>
        <w:spacing w:line="276" w:lineRule="auto"/>
        <w:jc w:val="both"/>
        <w:rPr>
          <w:rFonts w:ascii="Times New Roman" w:hAnsi="Times New Roman" w:cs="Times New Roman"/>
          <w:sz w:val="27"/>
          <w:szCs w:val="27"/>
          <w:lang w:val="en-US"/>
        </w:rPr>
      </w:pPr>
    </w:p>
    <w:p w:rsidR="00A5288B" w:rsidRPr="00B66C6C" w:rsidRDefault="007A57D0" w:rsidP="00A5288B">
      <w:pPr>
        <w:pStyle w:val="ListParagraph"/>
        <w:numPr>
          <w:ilvl w:val="0"/>
          <w:numId w:val="1"/>
        </w:numPr>
        <w:spacing w:line="276" w:lineRule="auto"/>
        <w:jc w:val="both"/>
        <w:rPr>
          <w:sz w:val="27"/>
          <w:szCs w:val="27"/>
          <w:lang w:val="en-US"/>
        </w:rPr>
      </w:pPr>
      <w:r w:rsidRPr="00B66C6C">
        <w:rPr>
          <w:sz w:val="27"/>
          <w:szCs w:val="27"/>
          <w:lang w:val="en-US"/>
        </w:rPr>
        <w:t>Suspension of point</w:t>
      </w:r>
      <w:r w:rsidR="00A5288B" w:rsidRPr="00B66C6C">
        <w:rPr>
          <w:sz w:val="27"/>
          <w:szCs w:val="27"/>
          <w:lang w:val="en-US"/>
        </w:rPr>
        <w:t xml:space="preserve"> 5, </w:t>
      </w:r>
      <w:r w:rsidRPr="00B66C6C">
        <w:rPr>
          <w:sz w:val="27"/>
          <w:szCs w:val="27"/>
          <w:lang w:val="en-US"/>
        </w:rPr>
        <w:t xml:space="preserve">of the Article 10 with title, </w:t>
      </w:r>
      <w:r w:rsidRPr="00B66C6C">
        <w:rPr>
          <w:i/>
          <w:iCs/>
          <w:sz w:val="27"/>
          <w:szCs w:val="27"/>
          <w:lang w:val="en-US"/>
        </w:rPr>
        <w:t>“the registration of candidates for magistrate and the admission criteria,</w:t>
      </w:r>
      <w:r w:rsidRPr="00B66C6C">
        <w:rPr>
          <w:i/>
          <w:iCs/>
          <w:sz w:val="27"/>
          <w:szCs w:val="27"/>
        </w:rPr>
        <w:t>”</w:t>
      </w:r>
      <w:r w:rsidRPr="00B66C6C">
        <w:rPr>
          <w:sz w:val="27"/>
          <w:szCs w:val="27"/>
        </w:rPr>
        <w:t xml:space="preserve"> </w:t>
      </w:r>
      <w:r w:rsidR="00EA0426" w:rsidRPr="00B66C6C">
        <w:rPr>
          <w:sz w:val="27"/>
          <w:szCs w:val="27"/>
        </w:rPr>
        <w:t xml:space="preserve">up to the resolution with final judgment of the administrative case with no. decision </w:t>
      </w:r>
      <w:r w:rsidR="00A5288B" w:rsidRPr="00B66C6C">
        <w:rPr>
          <w:sz w:val="27"/>
          <w:szCs w:val="27"/>
          <w:lang w:val="en-US"/>
        </w:rPr>
        <w:t>2552, dat</w:t>
      </w:r>
      <w:r w:rsidR="00EA0426" w:rsidRPr="00B66C6C">
        <w:rPr>
          <w:sz w:val="27"/>
          <w:szCs w:val="27"/>
          <w:lang w:val="en-US"/>
        </w:rPr>
        <w:t>e</w:t>
      </w:r>
      <w:r w:rsidR="00A5288B" w:rsidRPr="00B66C6C">
        <w:rPr>
          <w:sz w:val="27"/>
          <w:szCs w:val="27"/>
          <w:lang w:val="en-US"/>
        </w:rPr>
        <w:t xml:space="preserve"> 22.09.2021, </w:t>
      </w:r>
      <w:r w:rsidR="008B7F20" w:rsidRPr="00B66C6C">
        <w:rPr>
          <w:sz w:val="27"/>
          <w:szCs w:val="27"/>
          <w:lang w:val="en-US"/>
        </w:rPr>
        <w:t xml:space="preserve">of the First Instance Administrative Court, </w:t>
      </w:r>
      <w:proofErr w:type="spellStart"/>
      <w:r w:rsidR="00A5288B" w:rsidRPr="00B66C6C">
        <w:rPr>
          <w:sz w:val="27"/>
          <w:szCs w:val="27"/>
          <w:lang w:val="en-US"/>
        </w:rPr>
        <w:t>Tiranë</w:t>
      </w:r>
      <w:proofErr w:type="spellEnd"/>
      <w:r w:rsidR="00A5288B" w:rsidRPr="00B66C6C">
        <w:rPr>
          <w:sz w:val="27"/>
          <w:szCs w:val="27"/>
          <w:lang w:val="en-US"/>
        </w:rPr>
        <w:t>;</w:t>
      </w:r>
    </w:p>
    <w:p w:rsidR="00A5288B" w:rsidRPr="00B66C6C" w:rsidRDefault="00A5288B" w:rsidP="00A5288B">
      <w:pPr>
        <w:pStyle w:val="ListParagraph"/>
        <w:spacing w:line="276" w:lineRule="auto"/>
        <w:jc w:val="both"/>
        <w:rPr>
          <w:sz w:val="27"/>
          <w:szCs w:val="27"/>
          <w:lang w:val="en-US"/>
        </w:rPr>
      </w:pPr>
    </w:p>
    <w:p w:rsidR="00A5288B" w:rsidRPr="00B66C6C" w:rsidRDefault="00D728CD" w:rsidP="00A5288B">
      <w:pPr>
        <w:pStyle w:val="ListParagraph"/>
        <w:numPr>
          <w:ilvl w:val="0"/>
          <w:numId w:val="1"/>
        </w:numPr>
        <w:spacing w:line="276" w:lineRule="auto"/>
        <w:jc w:val="both"/>
        <w:rPr>
          <w:b/>
          <w:bCs/>
          <w:sz w:val="27"/>
          <w:szCs w:val="27"/>
          <w:lang w:val="en-US"/>
        </w:rPr>
      </w:pPr>
      <w:r w:rsidRPr="00B66C6C">
        <w:rPr>
          <w:sz w:val="27"/>
          <w:szCs w:val="27"/>
          <w:lang w:val="en-US"/>
        </w:rPr>
        <w:t>The Director of the School of Magistrates, is charged that in the application of the law on the conflict of interest to issue the special norms that regulate the conflict of interest, submitting them to the Steering Council of the School of Magistrates for recognition</w:t>
      </w:r>
      <w:r w:rsidR="00A5288B" w:rsidRPr="00B66C6C">
        <w:rPr>
          <w:sz w:val="27"/>
          <w:szCs w:val="27"/>
          <w:lang w:val="en-US"/>
        </w:rPr>
        <w:t>;</w:t>
      </w:r>
    </w:p>
    <w:p w:rsidR="00A5288B" w:rsidRPr="00B66C6C" w:rsidRDefault="00A5288B" w:rsidP="00A5288B">
      <w:pPr>
        <w:pStyle w:val="ListParagraph"/>
        <w:rPr>
          <w:b/>
          <w:bCs/>
          <w:sz w:val="27"/>
          <w:szCs w:val="27"/>
          <w:lang w:val="en-US"/>
        </w:rPr>
      </w:pPr>
    </w:p>
    <w:p w:rsidR="0090782B" w:rsidRPr="00B66C6C" w:rsidRDefault="00C21A45" w:rsidP="0090782B">
      <w:pPr>
        <w:pStyle w:val="ListParagraph"/>
        <w:numPr>
          <w:ilvl w:val="0"/>
          <w:numId w:val="1"/>
        </w:numPr>
        <w:spacing w:line="276" w:lineRule="auto"/>
        <w:jc w:val="both"/>
        <w:rPr>
          <w:sz w:val="27"/>
          <w:szCs w:val="27"/>
          <w:lang w:val="en-US"/>
        </w:rPr>
      </w:pPr>
      <w:r w:rsidRPr="00B66C6C">
        <w:rPr>
          <w:sz w:val="27"/>
          <w:szCs w:val="27"/>
          <w:lang w:val="en-US"/>
        </w:rPr>
        <w:t>Point</w:t>
      </w:r>
      <w:r w:rsidR="00A5288B" w:rsidRPr="00B66C6C">
        <w:rPr>
          <w:sz w:val="27"/>
          <w:szCs w:val="27"/>
          <w:lang w:val="en-US"/>
        </w:rPr>
        <w:t xml:space="preserve"> 1, </w:t>
      </w:r>
      <w:r w:rsidRPr="00B66C6C">
        <w:rPr>
          <w:sz w:val="27"/>
          <w:szCs w:val="27"/>
          <w:lang w:val="en-US"/>
        </w:rPr>
        <w:t>letter</w:t>
      </w:r>
      <w:r w:rsidR="00A5288B" w:rsidRPr="00B66C6C">
        <w:rPr>
          <w:sz w:val="27"/>
          <w:szCs w:val="27"/>
          <w:lang w:val="en-US"/>
        </w:rPr>
        <w:t xml:space="preserve"> “j”, </w:t>
      </w:r>
      <w:r w:rsidRPr="00B66C6C">
        <w:rPr>
          <w:sz w:val="27"/>
          <w:szCs w:val="27"/>
          <w:lang w:val="en-US"/>
        </w:rPr>
        <w:t xml:space="preserve">of the Article </w:t>
      </w:r>
      <w:r w:rsidR="00A5288B" w:rsidRPr="00B66C6C">
        <w:rPr>
          <w:sz w:val="27"/>
          <w:szCs w:val="27"/>
          <w:lang w:val="en-US"/>
        </w:rPr>
        <w:t xml:space="preserve"> 11 </w:t>
      </w:r>
      <w:r w:rsidR="00B27556" w:rsidRPr="00B66C6C">
        <w:rPr>
          <w:sz w:val="27"/>
          <w:szCs w:val="27"/>
          <w:lang w:val="en-US"/>
        </w:rPr>
        <w:t xml:space="preserve">with title, </w:t>
      </w:r>
      <w:r w:rsidR="00A5288B" w:rsidRPr="00B66C6C">
        <w:rPr>
          <w:i/>
          <w:iCs/>
          <w:sz w:val="27"/>
          <w:szCs w:val="27"/>
          <w:lang w:val="en-US"/>
        </w:rPr>
        <w:t>“</w:t>
      </w:r>
      <w:r w:rsidR="0090782B" w:rsidRPr="00B66C6C">
        <w:rPr>
          <w:i/>
          <w:iCs/>
          <w:sz w:val="27"/>
          <w:szCs w:val="27"/>
          <w:lang w:val="en-US"/>
        </w:rPr>
        <w:t>documents that should be filed,</w:t>
      </w:r>
      <w:r w:rsidR="00A5288B" w:rsidRPr="00B66C6C">
        <w:rPr>
          <w:i/>
          <w:iCs/>
          <w:sz w:val="27"/>
          <w:szCs w:val="27"/>
          <w:lang w:val="en-US"/>
        </w:rPr>
        <w:t>”</w:t>
      </w:r>
      <w:r w:rsidR="00A5288B" w:rsidRPr="00B66C6C">
        <w:rPr>
          <w:sz w:val="27"/>
          <w:szCs w:val="27"/>
          <w:lang w:val="en-US"/>
        </w:rPr>
        <w:t xml:space="preserve"> </w:t>
      </w:r>
      <w:r w:rsidR="0090782B" w:rsidRPr="00B66C6C">
        <w:rPr>
          <w:sz w:val="27"/>
          <w:szCs w:val="27"/>
        </w:rPr>
        <w:t>of the Internal Regulation of the School of Magistrates, changes as follows</w:t>
      </w:r>
      <w:r w:rsidR="0090782B" w:rsidRPr="00B66C6C">
        <w:rPr>
          <w:sz w:val="27"/>
          <w:szCs w:val="27"/>
          <w:lang w:val="en-US"/>
        </w:rPr>
        <w:t>:</w:t>
      </w:r>
    </w:p>
    <w:p w:rsidR="00A5288B" w:rsidRPr="00B66C6C" w:rsidRDefault="00A5288B" w:rsidP="0090782B">
      <w:pPr>
        <w:pStyle w:val="ListParagraph"/>
        <w:spacing w:line="276" w:lineRule="auto"/>
        <w:ind w:left="360"/>
        <w:jc w:val="both"/>
        <w:rPr>
          <w:sz w:val="27"/>
          <w:szCs w:val="27"/>
          <w:lang w:val="en-US"/>
        </w:rPr>
      </w:pPr>
    </w:p>
    <w:p w:rsidR="00A5288B" w:rsidRPr="00B66C6C" w:rsidRDefault="00A5288B" w:rsidP="00A5288B">
      <w:pPr>
        <w:spacing w:line="276" w:lineRule="auto"/>
        <w:ind w:left="630"/>
        <w:jc w:val="both"/>
        <w:rPr>
          <w:rFonts w:ascii="Times New Roman" w:hAnsi="Times New Roman" w:cs="Times New Roman"/>
          <w:b/>
          <w:bCs/>
          <w:i/>
          <w:sz w:val="27"/>
          <w:szCs w:val="27"/>
          <w:lang w:val="en-US"/>
        </w:rPr>
      </w:pPr>
      <w:r w:rsidRPr="00B66C6C">
        <w:rPr>
          <w:rFonts w:ascii="Times New Roman" w:hAnsi="Times New Roman" w:cs="Times New Roman"/>
          <w:b/>
          <w:bCs/>
          <w:i/>
          <w:sz w:val="27"/>
          <w:szCs w:val="27"/>
          <w:lang w:val="en-US"/>
        </w:rPr>
        <w:t xml:space="preserve">“j) </w:t>
      </w:r>
      <w:r w:rsidR="00BD73DF" w:rsidRPr="00B66C6C">
        <w:rPr>
          <w:rFonts w:ascii="Times New Roman" w:hAnsi="Times New Roman" w:cs="Times New Roman"/>
          <w:sz w:val="27"/>
          <w:szCs w:val="27"/>
          <w:shd w:val="clear" w:color="auto" w:fill="FFFFFF"/>
        </w:rPr>
        <w:t xml:space="preserve">Certificate from the last employer and/or from disciplinary bodies which verify that he/she has not been removed from </w:t>
      </w:r>
      <w:r w:rsidR="00D441D8" w:rsidRPr="00B66C6C">
        <w:rPr>
          <w:rFonts w:ascii="Times New Roman" w:hAnsi="Times New Roman" w:cs="Times New Roman"/>
          <w:sz w:val="27"/>
          <w:szCs w:val="27"/>
          <w:shd w:val="clear" w:color="auto" w:fill="FFFFFF"/>
        </w:rPr>
        <w:t>duty or</w:t>
      </w:r>
      <w:r w:rsidR="00BD73DF" w:rsidRPr="00B66C6C">
        <w:rPr>
          <w:rFonts w:ascii="Times New Roman" w:hAnsi="Times New Roman" w:cs="Times New Roman"/>
          <w:sz w:val="27"/>
          <w:szCs w:val="27"/>
          <w:shd w:val="clear" w:color="auto" w:fill="FFFFFF"/>
        </w:rPr>
        <w:t xml:space="preserve"> his/her license, </w:t>
      </w:r>
      <w:r w:rsidR="00BD73DF" w:rsidRPr="00B66C6C">
        <w:rPr>
          <w:rFonts w:ascii="Times New Roman" w:hAnsi="Times New Roman" w:cs="Times New Roman"/>
          <w:sz w:val="27"/>
          <w:szCs w:val="27"/>
          <w:shd w:val="clear" w:color="auto" w:fill="FFFFFF"/>
        </w:rPr>
        <w:lastRenderedPageBreak/>
        <w:t>authorization or permit to practice a profession has not been revoked for disciplinary reasons</w:t>
      </w:r>
      <w:r w:rsidRPr="00B66C6C">
        <w:rPr>
          <w:rFonts w:ascii="Times New Roman" w:hAnsi="Times New Roman" w:cs="Times New Roman"/>
          <w:b/>
          <w:bCs/>
          <w:i/>
          <w:sz w:val="27"/>
          <w:szCs w:val="27"/>
          <w:lang w:val="en-US"/>
        </w:rPr>
        <w:t>.”</w:t>
      </w:r>
    </w:p>
    <w:p w:rsidR="00E4642C" w:rsidRPr="00B66C6C" w:rsidRDefault="00BD73DF" w:rsidP="00E4642C">
      <w:pPr>
        <w:pStyle w:val="ListParagraph"/>
        <w:numPr>
          <w:ilvl w:val="0"/>
          <w:numId w:val="1"/>
        </w:numPr>
        <w:spacing w:line="276" w:lineRule="auto"/>
        <w:jc w:val="both"/>
        <w:rPr>
          <w:sz w:val="27"/>
          <w:szCs w:val="27"/>
          <w:lang w:val="en-US"/>
        </w:rPr>
      </w:pPr>
      <w:r w:rsidRPr="00B66C6C">
        <w:rPr>
          <w:rFonts w:eastAsia="Calibri"/>
          <w:iCs/>
          <w:sz w:val="27"/>
          <w:szCs w:val="27"/>
          <w:lang w:val="en-US"/>
        </w:rPr>
        <w:t>Annex</w:t>
      </w:r>
      <w:r w:rsidR="00A5288B" w:rsidRPr="00B66C6C">
        <w:rPr>
          <w:rFonts w:eastAsia="Calibri"/>
          <w:iCs/>
          <w:sz w:val="27"/>
          <w:szCs w:val="27"/>
          <w:lang w:val="en-US"/>
        </w:rPr>
        <w:t xml:space="preserve"> 10, </w:t>
      </w:r>
      <w:r w:rsidR="00000899" w:rsidRPr="00B66C6C">
        <w:rPr>
          <w:sz w:val="27"/>
          <w:szCs w:val="27"/>
          <w:lang w:val="en-US"/>
        </w:rPr>
        <w:t>with title,</w:t>
      </w:r>
      <w:r w:rsidR="00000899" w:rsidRPr="00B66C6C">
        <w:rPr>
          <w:i/>
          <w:sz w:val="27"/>
          <w:szCs w:val="27"/>
          <w:lang w:val="en-US"/>
        </w:rPr>
        <w:t xml:space="preserve"> </w:t>
      </w:r>
      <w:r w:rsidR="00A5288B" w:rsidRPr="00B66C6C">
        <w:rPr>
          <w:rFonts w:eastAsia="Calibri"/>
          <w:i/>
          <w:iCs/>
          <w:sz w:val="27"/>
          <w:szCs w:val="27"/>
          <w:lang w:val="en-US"/>
        </w:rPr>
        <w:t>“</w:t>
      </w:r>
      <w:r w:rsidR="00235DD7" w:rsidRPr="00B66C6C">
        <w:rPr>
          <w:rFonts w:eastAsia="Calibri"/>
          <w:i/>
          <w:iCs/>
          <w:sz w:val="27"/>
          <w:szCs w:val="27"/>
          <w:lang w:val="en-US"/>
        </w:rPr>
        <w:t>on the evaluation of candidates for magistrate in the Initial Formation,”</w:t>
      </w:r>
      <w:r w:rsidR="009D4C47" w:rsidRPr="00B66C6C">
        <w:rPr>
          <w:rFonts w:eastAsia="Calibri"/>
          <w:iCs/>
          <w:sz w:val="27"/>
          <w:szCs w:val="27"/>
          <w:lang w:val="en-US"/>
        </w:rPr>
        <w:t xml:space="preserve"> point</w:t>
      </w:r>
      <w:r w:rsidR="00A5288B" w:rsidRPr="00B66C6C">
        <w:rPr>
          <w:rFonts w:eastAsia="Calibri"/>
          <w:iCs/>
          <w:sz w:val="27"/>
          <w:szCs w:val="27"/>
          <w:lang w:val="en-US"/>
        </w:rPr>
        <w:t xml:space="preserve"> V, </w:t>
      </w:r>
      <w:r w:rsidR="009D4C47" w:rsidRPr="00B66C6C">
        <w:rPr>
          <w:sz w:val="27"/>
          <w:szCs w:val="27"/>
          <w:lang w:val="en-US"/>
        </w:rPr>
        <w:t>with title,</w:t>
      </w:r>
      <w:r w:rsidR="009D4C47" w:rsidRPr="00B66C6C">
        <w:rPr>
          <w:i/>
          <w:sz w:val="27"/>
          <w:szCs w:val="27"/>
          <w:lang w:val="en-US"/>
        </w:rPr>
        <w:t xml:space="preserve"> </w:t>
      </w:r>
      <w:r w:rsidR="00A5288B" w:rsidRPr="00B66C6C">
        <w:rPr>
          <w:rFonts w:eastAsia="Calibri"/>
          <w:iCs/>
          <w:sz w:val="27"/>
          <w:szCs w:val="27"/>
          <w:lang w:val="en-US"/>
        </w:rPr>
        <w:t>“</w:t>
      </w:r>
      <w:r w:rsidR="00B94BE3" w:rsidRPr="00B66C6C">
        <w:rPr>
          <w:rFonts w:eastAsia="Calibri"/>
          <w:iCs/>
          <w:sz w:val="27"/>
          <w:szCs w:val="27"/>
          <w:lang w:val="en-US"/>
        </w:rPr>
        <w:t xml:space="preserve">the evaluation in the second year,” </w:t>
      </w:r>
      <w:r w:rsidR="00A5288B" w:rsidRPr="00B66C6C">
        <w:rPr>
          <w:rFonts w:eastAsia="Calibri"/>
          <w:iCs/>
          <w:sz w:val="27"/>
          <w:szCs w:val="27"/>
          <w:lang w:val="en-US"/>
        </w:rPr>
        <w:t xml:space="preserve"> </w:t>
      </w:r>
      <w:r w:rsidR="00E4642C" w:rsidRPr="00B66C6C">
        <w:rPr>
          <w:sz w:val="27"/>
          <w:szCs w:val="27"/>
        </w:rPr>
        <w:t>of the Internal Regulation of the School of Magistrates, changes as follows</w:t>
      </w:r>
      <w:r w:rsidR="00E4642C" w:rsidRPr="00B66C6C">
        <w:rPr>
          <w:sz w:val="27"/>
          <w:szCs w:val="27"/>
          <w:lang w:val="en-US"/>
        </w:rPr>
        <w:t>:</w:t>
      </w:r>
    </w:p>
    <w:p w:rsidR="00A5288B" w:rsidRPr="00B66C6C" w:rsidRDefault="00A5288B" w:rsidP="00E4642C">
      <w:pPr>
        <w:pStyle w:val="ListParagraph"/>
        <w:spacing w:line="276" w:lineRule="auto"/>
        <w:ind w:left="360"/>
        <w:jc w:val="both"/>
        <w:rPr>
          <w:rFonts w:eastAsia="Calibri"/>
          <w:iCs/>
          <w:sz w:val="27"/>
          <w:szCs w:val="27"/>
          <w:lang w:val="en-US"/>
        </w:rPr>
      </w:pPr>
    </w:p>
    <w:p w:rsidR="00A5288B" w:rsidRPr="00B66C6C" w:rsidRDefault="00A5288B" w:rsidP="00A5288B">
      <w:pPr>
        <w:pStyle w:val="ListParagraph"/>
        <w:spacing w:line="276" w:lineRule="auto"/>
        <w:jc w:val="both"/>
        <w:rPr>
          <w:rFonts w:eastAsia="Calibri"/>
          <w:b/>
          <w:bCs/>
          <w:i/>
          <w:sz w:val="27"/>
          <w:szCs w:val="27"/>
          <w:lang w:val="en-US"/>
        </w:rPr>
      </w:pPr>
      <w:r w:rsidRPr="00B66C6C">
        <w:rPr>
          <w:rFonts w:eastAsia="Calibri"/>
          <w:b/>
          <w:bCs/>
          <w:i/>
          <w:sz w:val="27"/>
          <w:szCs w:val="27"/>
          <w:lang w:val="en-US"/>
        </w:rPr>
        <w:t>“</w:t>
      </w:r>
      <w:r w:rsidR="00274381" w:rsidRPr="00B66C6C">
        <w:rPr>
          <w:sz w:val="27"/>
          <w:szCs w:val="27"/>
        </w:rPr>
        <w:t xml:space="preserve">The evaluations of respective lecturers </w:t>
      </w:r>
      <w:r w:rsidR="00274381" w:rsidRPr="00B66C6C">
        <w:rPr>
          <w:sz w:val="27"/>
          <w:szCs w:val="27"/>
          <w:shd w:val="clear" w:color="auto" w:fill="FFFFFF"/>
        </w:rPr>
        <w:t>regarding the analysis reports in the areas defined in the curriculum prepared by the candidates.</w:t>
      </w:r>
      <w:r w:rsidRPr="00B66C6C">
        <w:rPr>
          <w:rFonts w:eastAsia="Calibri"/>
          <w:b/>
          <w:bCs/>
          <w:i/>
          <w:sz w:val="27"/>
          <w:szCs w:val="27"/>
          <w:lang w:val="en-US"/>
        </w:rPr>
        <w:t>”</w:t>
      </w:r>
    </w:p>
    <w:p w:rsidR="00A5288B" w:rsidRPr="00B66C6C" w:rsidRDefault="00A5288B" w:rsidP="00A5288B">
      <w:pPr>
        <w:pStyle w:val="ListParagraph"/>
        <w:spacing w:line="276" w:lineRule="auto"/>
        <w:jc w:val="both"/>
        <w:rPr>
          <w:sz w:val="27"/>
          <w:szCs w:val="27"/>
          <w:lang w:val="en-US"/>
        </w:rPr>
      </w:pPr>
    </w:p>
    <w:p w:rsidR="00596F1F" w:rsidRPr="00B66C6C" w:rsidRDefault="00274381" w:rsidP="00596F1F">
      <w:pPr>
        <w:pStyle w:val="ListParagraph"/>
        <w:numPr>
          <w:ilvl w:val="0"/>
          <w:numId w:val="1"/>
        </w:numPr>
        <w:spacing w:line="276" w:lineRule="auto"/>
        <w:jc w:val="both"/>
        <w:rPr>
          <w:sz w:val="27"/>
          <w:szCs w:val="27"/>
          <w:lang w:val="en-US"/>
        </w:rPr>
      </w:pPr>
      <w:r w:rsidRPr="00B66C6C">
        <w:rPr>
          <w:sz w:val="27"/>
          <w:szCs w:val="27"/>
          <w:lang w:val="en-US"/>
        </w:rPr>
        <w:t>Point</w:t>
      </w:r>
      <w:r w:rsidR="00A5288B" w:rsidRPr="00B66C6C">
        <w:rPr>
          <w:sz w:val="27"/>
          <w:szCs w:val="27"/>
          <w:lang w:val="en-US"/>
        </w:rPr>
        <w:t xml:space="preserve"> 2, </w:t>
      </w:r>
      <w:r w:rsidRPr="00B66C6C">
        <w:rPr>
          <w:sz w:val="27"/>
          <w:szCs w:val="27"/>
          <w:lang w:val="en-US"/>
        </w:rPr>
        <w:t xml:space="preserve">component </w:t>
      </w:r>
      <w:r w:rsidR="00A5288B" w:rsidRPr="00B66C6C">
        <w:rPr>
          <w:sz w:val="27"/>
          <w:szCs w:val="27"/>
          <w:lang w:val="en-US"/>
        </w:rPr>
        <w:t xml:space="preserve">“B”, </w:t>
      </w:r>
      <w:r w:rsidR="00596F1F" w:rsidRPr="00B66C6C">
        <w:rPr>
          <w:sz w:val="27"/>
          <w:szCs w:val="27"/>
          <w:lang w:val="en-US"/>
        </w:rPr>
        <w:t>of Annex</w:t>
      </w:r>
      <w:r w:rsidR="00A5288B" w:rsidRPr="00B66C6C">
        <w:rPr>
          <w:sz w:val="27"/>
          <w:szCs w:val="27"/>
          <w:lang w:val="en-US"/>
        </w:rPr>
        <w:t xml:space="preserve"> 10</w:t>
      </w:r>
      <w:r w:rsidR="00596F1F" w:rsidRPr="00B66C6C">
        <w:rPr>
          <w:sz w:val="27"/>
          <w:szCs w:val="27"/>
          <w:lang w:val="en-US"/>
        </w:rPr>
        <w:t xml:space="preserve">, </w:t>
      </w:r>
      <w:r w:rsidR="00A5288B" w:rsidRPr="00B66C6C">
        <w:rPr>
          <w:sz w:val="27"/>
          <w:szCs w:val="27"/>
          <w:lang w:val="en-US"/>
        </w:rPr>
        <w:t xml:space="preserve"> </w:t>
      </w:r>
      <w:r w:rsidR="00596F1F" w:rsidRPr="00B66C6C">
        <w:rPr>
          <w:sz w:val="27"/>
          <w:szCs w:val="27"/>
        </w:rPr>
        <w:t>of the Internal Regulation of the School of Magistrates, changes as follows</w:t>
      </w:r>
      <w:r w:rsidR="00596F1F" w:rsidRPr="00B66C6C">
        <w:rPr>
          <w:sz w:val="27"/>
          <w:szCs w:val="27"/>
          <w:lang w:val="en-US"/>
        </w:rPr>
        <w:t>:</w:t>
      </w:r>
    </w:p>
    <w:p w:rsidR="00A5288B" w:rsidRPr="00B66C6C" w:rsidRDefault="00A5288B" w:rsidP="00596F1F">
      <w:pPr>
        <w:pStyle w:val="ListParagraph"/>
        <w:spacing w:line="276" w:lineRule="auto"/>
        <w:ind w:left="360"/>
        <w:jc w:val="both"/>
        <w:rPr>
          <w:b/>
          <w:bCs/>
          <w:sz w:val="27"/>
          <w:szCs w:val="27"/>
          <w:lang w:val="en-US"/>
        </w:rPr>
      </w:pPr>
    </w:p>
    <w:p w:rsidR="007A4E89" w:rsidRPr="00B66C6C" w:rsidRDefault="00A5288B" w:rsidP="007A4E89">
      <w:pPr>
        <w:numPr>
          <w:ilvl w:val="1"/>
          <w:numId w:val="2"/>
        </w:numPr>
        <w:tabs>
          <w:tab w:val="num" w:pos="0"/>
        </w:tabs>
        <w:spacing w:after="0" w:line="240" w:lineRule="auto"/>
        <w:jc w:val="both"/>
        <w:rPr>
          <w:rFonts w:ascii="Times New Roman" w:eastAsia="Times New Roman" w:hAnsi="Times New Roman" w:cs="Times New Roman"/>
          <w:sz w:val="27"/>
          <w:szCs w:val="27"/>
        </w:rPr>
      </w:pPr>
      <w:r w:rsidRPr="00B66C6C">
        <w:rPr>
          <w:rFonts w:ascii="Times New Roman" w:eastAsia="Times New Roman" w:hAnsi="Times New Roman" w:cs="Times New Roman"/>
          <w:b/>
          <w:bCs/>
          <w:i/>
          <w:sz w:val="27"/>
          <w:szCs w:val="27"/>
          <w:lang w:val="en-US"/>
        </w:rPr>
        <w:t>“</w:t>
      </w:r>
      <w:r w:rsidRPr="00B66C6C">
        <w:rPr>
          <w:rFonts w:ascii="Times New Roman" w:eastAsia="MS Mincho" w:hAnsi="Times New Roman" w:cs="Times New Roman"/>
          <w:b/>
          <w:bCs/>
          <w:i/>
          <w:sz w:val="27"/>
          <w:szCs w:val="27"/>
          <w:lang w:val="en-US"/>
        </w:rPr>
        <w:t xml:space="preserve">2) </w:t>
      </w:r>
      <w:r w:rsidR="007A4E89" w:rsidRPr="00B66C6C">
        <w:rPr>
          <w:rFonts w:ascii="Times New Roman" w:eastAsia="MS Mincho" w:hAnsi="Times New Roman" w:cs="Times New Roman"/>
          <w:b/>
          <w:i/>
          <w:sz w:val="27"/>
          <w:szCs w:val="27"/>
          <w:lang w:eastAsia="en-GB"/>
        </w:rPr>
        <w:t>The manner of the evaluation of</w:t>
      </w:r>
      <w:r w:rsidR="007A4E89" w:rsidRPr="00B66C6C">
        <w:rPr>
          <w:rFonts w:ascii="Times New Roman" w:eastAsia="MS Mincho" w:hAnsi="Times New Roman" w:cs="Times New Roman"/>
          <w:sz w:val="27"/>
          <w:szCs w:val="27"/>
          <w:lang w:eastAsia="en-GB"/>
        </w:rPr>
        <w:t xml:space="preserve"> </w:t>
      </w:r>
      <w:r w:rsidR="007A4E89" w:rsidRPr="00B66C6C">
        <w:rPr>
          <w:rFonts w:ascii="Times New Roman" w:eastAsia="MS Mincho" w:hAnsi="Times New Roman" w:cs="Times New Roman"/>
          <w:b/>
          <w:i/>
          <w:sz w:val="27"/>
          <w:szCs w:val="27"/>
          <w:lang w:eastAsia="en-GB"/>
        </w:rPr>
        <w:t>practice by court and prosecution:</w:t>
      </w:r>
      <w:r w:rsidR="007A4E89" w:rsidRPr="00B66C6C">
        <w:rPr>
          <w:rFonts w:ascii="Times New Roman" w:eastAsia="MS Mincho" w:hAnsi="Times New Roman" w:cs="Times New Roman"/>
          <w:sz w:val="27"/>
          <w:szCs w:val="27"/>
          <w:lang w:eastAsia="en-GB"/>
        </w:rPr>
        <w:t xml:space="preserve">  </w:t>
      </w:r>
    </w:p>
    <w:p w:rsidR="00A5288B" w:rsidRPr="00B66C6C" w:rsidRDefault="007A4E89" w:rsidP="007A4E89">
      <w:pPr>
        <w:tabs>
          <w:tab w:val="left" w:pos="720"/>
          <w:tab w:val="left" w:pos="1080"/>
        </w:tabs>
        <w:spacing w:after="0" w:line="276" w:lineRule="auto"/>
        <w:ind w:left="720"/>
        <w:jc w:val="both"/>
        <w:rPr>
          <w:rFonts w:ascii="Times New Roman" w:eastAsia="MS Mincho" w:hAnsi="Times New Roman" w:cs="Times New Roman"/>
          <w:b/>
          <w:bCs/>
          <w:i/>
          <w:sz w:val="27"/>
          <w:szCs w:val="27"/>
          <w:lang w:val="en-US"/>
        </w:rPr>
      </w:pPr>
      <w:r w:rsidRPr="00B66C6C">
        <w:rPr>
          <w:rFonts w:ascii="Times New Roman" w:eastAsia="MS Mincho" w:hAnsi="Times New Roman" w:cs="Times New Roman"/>
          <w:sz w:val="27"/>
          <w:szCs w:val="27"/>
        </w:rPr>
        <w:t xml:space="preserve">The evaluation of practice is done by the </w:t>
      </w:r>
      <w:r w:rsidRPr="00B66C6C">
        <w:rPr>
          <w:rFonts w:ascii="Times New Roman" w:hAnsi="Times New Roman" w:cs="Times New Roman"/>
          <w:sz w:val="27"/>
          <w:szCs w:val="27"/>
          <w:shd w:val="clear" w:color="auto" w:fill="FFFFFF"/>
        </w:rPr>
        <w:t xml:space="preserve">leading magistrate </w:t>
      </w:r>
      <w:r w:rsidRPr="00B66C6C">
        <w:rPr>
          <w:rFonts w:ascii="Times New Roman" w:eastAsia="MS Mincho" w:hAnsi="Times New Roman" w:cs="Times New Roman"/>
          <w:sz w:val="27"/>
          <w:szCs w:val="27"/>
        </w:rPr>
        <w:t xml:space="preserve">of </w:t>
      </w:r>
      <w:r w:rsidRPr="00B66C6C">
        <w:rPr>
          <w:rFonts w:ascii="Times New Roman" w:hAnsi="Times New Roman" w:cs="Times New Roman"/>
          <w:sz w:val="27"/>
          <w:szCs w:val="27"/>
        </w:rPr>
        <w:t>paraprofessional practice from the ranks of judges and prosecutors</w:t>
      </w:r>
      <w:r w:rsidRPr="00B66C6C">
        <w:rPr>
          <w:rFonts w:ascii="Times New Roman" w:eastAsia="MS Mincho" w:hAnsi="Times New Roman" w:cs="Times New Roman"/>
          <w:sz w:val="27"/>
          <w:szCs w:val="27"/>
        </w:rPr>
        <w:t>.</w:t>
      </w:r>
      <w:r w:rsidRPr="00B66C6C">
        <w:rPr>
          <w:rFonts w:ascii="Times New Roman" w:hAnsi="Times New Roman" w:cs="Times New Roman"/>
          <w:sz w:val="27"/>
          <w:szCs w:val="27"/>
        </w:rPr>
        <w:t xml:space="preserve"> At the end of practice, the head of practice makes a narrative evaluation on the activity covered by the candidate, based on the evaluation criteria established by law </w:t>
      </w:r>
      <w:r w:rsidRPr="00B66C6C">
        <w:rPr>
          <w:rFonts w:ascii="Times New Roman" w:eastAsia="MS Mincho" w:hAnsi="Times New Roman" w:cs="Times New Roman"/>
          <w:sz w:val="27"/>
          <w:szCs w:val="27"/>
        </w:rPr>
        <w:t xml:space="preserve"> no. 96/2016, such as </w:t>
      </w:r>
      <w:r w:rsidRPr="00B66C6C">
        <w:rPr>
          <w:rFonts w:ascii="Times New Roman" w:eastAsia="MS Mincho" w:hAnsi="Times New Roman" w:cs="Times New Roman"/>
          <w:i/>
          <w:sz w:val="27"/>
          <w:szCs w:val="27"/>
        </w:rPr>
        <w:t>professional</w:t>
      </w:r>
      <w:r w:rsidRPr="00B66C6C">
        <w:rPr>
          <w:rFonts w:ascii="Times New Roman" w:eastAsia="MS Mincho" w:hAnsi="Times New Roman" w:cs="Times New Roman"/>
          <w:sz w:val="27"/>
          <w:szCs w:val="27"/>
        </w:rPr>
        <w:t xml:space="preserve"> </w:t>
      </w:r>
      <w:r w:rsidRPr="00B66C6C">
        <w:rPr>
          <w:rFonts w:ascii="Times New Roman" w:eastAsia="MS Mincho" w:hAnsi="Times New Roman" w:cs="Times New Roman"/>
          <w:i/>
          <w:sz w:val="27"/>
          <w:szCs w:val="27"/>
        </w:rPr>
        <w:t>capacities</w:t>
      </w:r>
      <w:r w:rsidRPr="00B66C6C">
        <w:rPr>
          <w:rFonts w:ascii="Times New Roman" w:eastAsia="MS Mincho" w:hAnsi="Times New Roman" w:cs="Times New Roman"/>
          <w:sz w:val="27"/>
          <w:szCs w:val="27"/>
        </w:rPr>
        <w:t xml:space="preserve"> that have to do with the level of knowledge, the level of legal capacities, organizational capacities, evaluated based on the activity of the  candidate in the days of practice, as well as a report on ethics, on the engagement to professional values, on personal capacities and on his/her personal engagement. The evaluations of institutions have the coefficiency </w:t>
      </w:r>
      <w:r w:rsidRPr="00B66C6C">
        <w:rPr>
          <w:rFonts w:ascii="Times New Roman" w:eastAsia="Times New Roman" w:hAnsi="Times New Roman" w:cs="Times New Roman"/>
          <w:sz w:val="27"/>
          <w:szCs w:val="27"/>
        </w:rPr>
        <w:t>1.5 (one point five)</w:t>
      </w:r>
      <w:r w:rsidRPr="00B66C6C">
        <w:rPr>
          <w:rFonts w:ascii="Times New Roman" w:eastAsia="Times New Roman" w:hAnsi="Times New Roman" w:cs="Times New Roman"/>
          <w:b/>
          <w:sz w:val="27"/>
          <w:szCs w:val="27"/>
        </w:rPr>
        <w:t xml:space="preserve"> </w:t>
      </w:r>
      <w:r w:rsidRPr="00B66C6C">
        <w:rPr>
          <w:rFonts w:ascii="Times New Roman" w:eastAsia="Times New Roman" w:hAnsi="Times New Roman" w:cs="Times New Roman"/>
          <w:sz w:val="27"/>
          <w:szCs w:val="27"/>
        </w:rPr>
        <w:t>and maximum points are 675</w:t>
      </w:r>
      <w:r w:rsidRPr="00B66C6C">
        <w:rPr>
          <w:rFonts w:ascii="Times New Roman" w:eastAsia="MS Mincho" w:hAnsi="Times New Roman" w:cs="Times New Roman"/>
          <w:sz w:val="27"/>
          <w:szCs w:val="27"/>
        </w:rPr>
        <w:t>,</w:t>
      </w:r>
      <w:r w:rsidRPr="00B66C6C">
        <w:rPr>
          <w:rFonts w:ascii="Times New Roman" w:hAnsi="Times New Roman" w:cs="Times New Roman"/>
          <w:sz w:val="27"/>
          <w:szCs w:val="27"/>
          <w:shd w:val="clear" w:color="auto" w:fill="FFFFFF"/>
        </w:rPr>
        <w:t xml:space="preserve"> which are determined by the teaching plan</w:t>
      </w:r>
      <w:r w:rsidR="00A5288B" w:rsidRPr="00B66C6C">
        <w:rPr>
          <w:rFonts w:ascii="Times New Roman" w:eastAsia="MS Mincho" w:hAnsi="Times New Roman" w:cs="Times New Roman"/>
          <w:b/>
          <w:bCs/>
          <w:i/>
          <w:sz w:val="27"/>
          <w:szCs w:val="27"/>
          <w:lang w:val="en-US"/>
        </w:rPr>
        <w:t>.</w:t>
      </w:r>
      <w:r w:rsidRPr="00B66C6C">
        <w:rPr>
          <w:rFonts w:ascii="Times New Roman" w:eastAsia="MS Mincho" w:hAnsi="Times New Roman" w:cs="Times New Roman"/>
          <w:b/>
          <w:bCs/>
          <w:i/>
          <w:sz w:val="27"/>
          <w:szCs w:val="27"/>
          <w:lang w:val="en-US"/>
        </w:rPr>
        <w:t>”</w:t>
      </w:r>
    </w:p>
    <w:p w:rsidR="00A5288B" w:rsidRPr="00B66C6C" w:rsidRDefault="00A5288B" w:rsidP="00A5288B">
      <w:pPr>
        <w:tabs>
          <w:tab w:val="left" w:pos="720"/>
          <w:tab w:val="left" w:pos="1080"/>
        </w:tabs>
        <w:spacing w:after="0" w:line="276" w:lineRule="auto"/>
        <w:jc w:val="both"/>
        <w:rPr>
          <w:rFonts w:ascii="Times New Roman" w:hAnsi="Times New Roman" w:cs="Times New Roman"/>
          <w:i/>
          <w:sz w:val="27"/>
          <w:szCs w:val="27"/>
          <w:lang w:val="en-US"/>
        </w:rPr>
      </w:pPr>
    </w:p>
    <w:p w:rsidR="008071EB" w:rsidRPr="00B66C6C" w:rsidRDefault="008071EB" w:rsidP="008071EB">
      <w:pPr>
        <w:pStyle w:val="ListParagraph"/>
        <w:numPr>
          <w:ilvl w:val="0"/>
          <w:numId w:val="1"/>
        </w:numPr>
        <w:spacing w:line="276" w:lineRule="auto"/>
        <w:jc w:val="both"/>
        <w:rPr>
          <w:sz w:val="27"/>
          <w:szCs w:val="27"/>
          <w:lang w:val="en-US"/>
        </w:rPr>
      </w:pPr>
      <w:r w:rsidRPr="00B66C6C">
        <w:rPr>
          <w:sz w:val="27"/>
          <w:szCs w:val="27"/>
          <w:lang w:val="en-US"/>
        </w:rPr>
        <w:t>Point</w:t>
      </w:r>
      <w:r w:rsidR="00A5288B" w:rsidRPr="00B66C6C">
        <w:rPr>
          <w:sz w:val="27"/>
          <w:szCs w:val="27"/>
          <w:lang w:val="en-US"/>
        </w:rPr>
        <w:t xml:space="preserve"> 3, </w:t>
      </w:r>
      <w:r w:rsidRPr="00B66C6C">
        <w:rPr>
          <w:sz w:val="27"/>
          <w:szCs w:val="27"/>
          <w:lang w:val="en-US"/>
        </w:rPr>
        <w:t>component</w:t>
      </w:r>
      <w:r w:rsidR="00A5288B" w:rsidRPr="00B66C6C">
        <w:rPr>
          <w:sz w:val="27"/>
          <w:szCs w:val="27"/>
          <w:lang w:val="en-US"/>
        </w:rPr>
        <w:t xml:space="preserve"> “B”, </w:t>
      </w:r>
      <w:r w:rsidRPr="00B66C6C">
        <w:rPr>
          <w:sz w:val="27"/>
          <w:szCs w:val="27"/>
          <w:lang w:val="en-US"/>
        </w:rPr>
        <w:t>of Annex</w:t>
      </w:r>
      <w:r w:rsidR="00A5288B" w:rsidRPr="00B66C6C">
        <w:rPr>
          <w:sz w:val="27"/>
          <w:szCs w:val="27"/>
          <w:lang w:val="en-US"/>
        </w:rPr>
        <w:t xml:space="preserve"> 10</w:t>
      </w:r>
      <w:r w:rsidRPr="00B66C6C">
        <w:rPr>
          <w:sz w:val="27"/>
          <w:szCs w:val="27"/>
          <w:lang w:val="en-US"/>
        </w:rPr>
        <w:t xml:space="preserve">, </w:t>
      </w:r>
      <w:r w:rsidR="00A5288B" w:rsidRPr="00B66C6C">
        <w:rPr>
          <w:sz w:val="27"/>
          <w:szCs w:val="27"/>
          <w:lang w:val="en-US"/>
        </w:rPr>
        <w:t xml:space="preserve"> </w:t>
      </w:r>
      <w:r w:rsidRPr="00B66C6C">
        <w:rPr>
          <w:sz w:val="27"/>
          <w:szCs w:val="27"/>
        </w:rPr>
        <w:t>of the Internal Regulation of the School of Magistrates, changes as follows</w:t>
      </w:r>
      <w:r w:rsidRPr="00B66C6C">
        <w:rPr>
          <w:sz w:val="27"/>
          <w:szCs w:val="27"/>
          <w:lang w:val="en-US"/>
        </w:rPr>
        <w:t>:</w:t>
      </w:r>
    </w:p>
    <w:p w:rsidR="00A5288B" w:rsidRPr="00B66C6C" w:rsidRDefault="00A5288B" w:rsidP="008071EB">
      <w:pPr>
        <w:pStyle w:val="ListParagraph"/>
        <w:spacing w:line="276" w:lineRule="auto"/>
        <w:ind w:left="360"/>
        <w:jc w:val="both"/>
        <w:rPr>
          <w:rFonts w:eastAsia="Calibri"/>
          <w:iCs/>
          <w:sz w:val="27"/>
          <w:szCs w:val="27"/>
          <w:lang w:val="en-US"/>
        </w:rPr>
      </w:pPr>
    </w:p>
    <w:p w:rsidR="00417C90" w:rsidRPr="00B66C6C" w:rsidRDefault="00A5288B" w:rsidP="00417C90">
      <w:pPr>
        <w:numPr>
          <w:ilvl w:val="1"/>
          <w:numId w:val="2"/>
        </w:numPr>
        <w:tabs>
          <w:tab w:val="num" w:pos="0"/>
        </w:tabs>
        <w:spacing w:after="0" w:line="240" w:lineRule="auto"/>
        <w:ind w:left="270" w:hanging="284"/>
        <w:jc w:val="both"/>
        <w:rPr>
          <w:rFonts w:ascii="Times New Roman" w:eastAsia="MS Mincho" w:hAnsi="Times New Roman" w:cs="Times New Roman"/>
          <w:b/>
          <w:sz w:val="27"/>
          <w:szCs w:val="27"/>
          <w:lang w:eastAsia="en-GB"/>
        </w:rPr>
      </w:pPr>
      <w:r w:rsidRPr="00B66C6C">
        <w:rPr>
          <w:rFonts w:ascii="Times New Roman" w:hAnsi="Times New Roman" w:cs="Times New Roman"/>
          <w:b/>
          <w:sz w:val="27"/>
          <w:szCs w:val="27"/>
          <w:lang w:val="en-US"/>
        </w:rPr>
        <w:t xml:space="preserve">“3) </w:t>
      </w:r>
      <w:r w:rsidR="00417C90" w:rsidRPr="00B66C6C">
        <w:rPr>
          <w:rFonts w:ascii="Times New Roman" w:eastAsia="MS Mincho" w:hAnsi="Times New Roman" w:cs="Times New Roman"/>
          <w:b/>
          <w:i/>
          <w:sz w:val="27"/>
          <w:szCs w:val="27"/>
          <w:lang w:eastAsia="en-GB"/>
        </w:rPr>
        <w:t>The method of the evaluation of</w:t>
      </w:r>
      <w:r w:rsidR="00417C90" w:rsidRPr="00B66C6C">
        <w:rPr>
          <w:rFonts w:ascii="Times New Roman" w:eastAsia="MS Mincho" w:hAnsi="Times New Roman" w:cs="Times New Roman"/>
          <w:sz w:val="27"/>
          <w:szCs w:val="27"/>
          <w:lang w:eastAsia="en-GB"/>
        </w:rPr>
        <w:t xml:space="preserve"> </w:t>
      </w:r>
      <w:r w:rsidR="00417C90" w:rsidRPr="00B66C6C">
        <w:rPr>
          <w:rFonts w:ascii="Times New Roman" w:eastAsia="MS Mincho" w:hAnsi="Times New Roman" w:cs="Times New Roman"/>
          <w:b/>
          <w:i/>
          <w:sz w:val="27"/>
          <w:szCs w:val="27"/>
          <w:lang w:eastAsia="en-GB"/>
        </w:rPr>
        <w:t xml:space="preserve">practice by means of analysis reports:  </w:t>
      </w:r>
    </w:p>
    <w:p w:rsidR="00417C90" w:rsidRPr="00B66C6C" w:rsidRDefault="00417C90" w:rsidP="00417C90">
      <w:pPr>
        <w:pStyle w:val="ListParagraph"/>
        <w:rPr>
          <w:rFonts w:eastAsia="MS Mincho"/>
          <w:b/>
          <w:sz w:val="27"/>
          <w:szCs w:val="27"/>
          <w:lang w:eastAsia="en-GB"/>
        </w:rPr>
      </w:pPr>
    </w:p>
    <w:p w:rsidR="00A5288B" w:rsidRPr="00B66C6C" w:rsidRDefault="00417C90" w:rsidP="00417C90">
      <w:pPr>
        <w:tabs>
          <w:tab w:val="left" w:pos="1080"/>
        </w:tabs>
        <w:spacing w:after="0" w:line="276" w:lineRule="auto"/>
        <w:ind w:left="720"/>
        <w:jc w:val="both"/>
        <w:rPr>
          <w:rFonts w:ascii="Times New Roman" w:eastAsia="MS Mincho" w:hAnsi="Times New Roman" w:cs="Times New Roman"/>
          <w:b/>
          <w:sz w:val="27"/>
          <w:szCs w:val="27"/>
          <w:lang w:val="en-US"/>
        </w:rPr>
      </w:pPr>
      <w:r w:rsidRPr="00B66C6C">
        <w:rPr>
          <w:rFonts w:ascii="Times New Roman" w:eastAsia="MS Mincho" w:hAnsi="Times New Roman" w:cs="Times New Roman"/>
          <w:sz w:val="27"/>
          <w:szCs w:val="27"/>
          <w:lang w:eastAsia="en-GB"/>
        </w:rPr>
        <w:t xml:space="preserve">The total evaluation of analysis reports will be </w:t>
      </w:r>
      <w:r w:rsidRPr="00B66C6C">
        <w:rPr>
          <w:rFonts w:ascii="Times New Roman" w:eastAsia="MS Mincho" w:hAnsi="Times New Roman" w:cs="Times New Roman"/>
          <w:sz w:val="27"/>
          <w:szCs w:val="27"/>
        </w:rPr>
        <w:t>with</w:t>
      </w:r>
      <w:r w:rsidRPr="00B66C6C">
        <w:rPr>
          <w:rFonts w:ascii="Times New Roman" w:eastAsia="MS Mincho" w:hAnsi="Times New Roman" w:cs="Times New Roman"/>
          <w:b/>
          <w:sz w:val="27"/>
          <w:szCs w:val="27"/>
        </w:rPr>
        <w:t xml:space="preserve"> </w:t>
      </w:r>
      <w:r w:rsidRPr="00B66C6C">
        <w:rPr>
          <w:rFonts w:ascii="Times New Roman" w:eastAsia="MS Mincho" w:hAnsi="Times New Roman" w:cs="Times New Roman"/>
          <w:sz w:val="27"/>
          <w:szCs w:val="27"/>
        </w:rPr>
        <w:t xml:space="preserve">up to 400 points. </w:t>
      </w:r>
      <w:r w:rsidRPr="00B66C6C">
        <w:rPr>
          <w:rFonts w:ascii="Times New Roman" w:hAnsi="Times New Roman" w:cs="Times New Roman"/>
          <w:sz w:val="27"/>
          <w:szCs w:val="27"/>
          <w:shd w:val="clear" w:color="auto" w:fill="FFFFFF"/>
        </w:rPr>
        <w:t>The evaluation for each of them is equal and will depend on the total number of reports that the curriculum obliges candidates to prepare</w:t>
      </w:r>
      <w:r w:rsidRPr="00B66C6C">
        <w:rPr>
          <w:rFonts w:ascii="Times New Roman" w:eastAsia="MS Mincho" w:hAnsi="Times New Roman" w:cs="Times New Roman"/>
          <w:sz w:val="27"/>
          <w:szCs w:val="27"/>
        </w:rPr>
        <w:t xml:space="preserve">. The report has the coefficiency of difficulty </w:t>
      </w:r>
      <w:r w:rsidRPr="00B66C6C">
        <w:rPr>
          <w:rFonts w:ascii="Times New Roman" w:eastAsia="MS Mincho" w:hAnsi="Times New Roman" w:cs="Times New Roman"/>
          <w:sz w:val="27"/>
          <w:szCs w:val="27"/>
          <w:lang w:eastAsia="en-GB"/>
        </w:rPr>
        <w:t>2</w:t>
      </w:r>
      <w:r w:rsidRPr="00B66C6C">
        <w:rPr>
          <w:rFonts w:ascii="Times New Roman" w:eastAsia="MS Mincho" w:hAnsi="Times New Roman" w:cs="Times New Roman"/>
          <w:sz w:val="27"/>
          <w:szCs w:val="27"/>
        </w:rPr>
        <w:t xml:space="preserve">, and the evaluation </w:t>
      </w:r>
      <w:r w:rsidRPr="00B66C6C">
        <w:rPr>
          <w:rFonts w:ascii="Times New Roman" w:eastAsia="Times New Roman" w:hAnsi="Times New Roman" w:cs="Times New Roman"/>
          <w:bCs/>
          <w:iCs/>
          <w:sz w:val="27"/>
          <w:szCs w:val="27"/>
        </w:rPr>
        <w:t xml:space="preserve">will be done by home </w:t>
      </w:r>
      <w:r w:rsidRPr="00B66C6C">
        <w:rPr>
          <w:rFonts w:ascii="Times New Roman" w:eastAsia="Times New Roman" w:hAnsi="Times New Roman" w:cs="Times New Roman"/>
          <w:bCs/>
          <w:iCs/>
          <w:sz w:val="27"/>
          <w:szCs w:val="27"/>
        </w:rPr>
        <w:lastRenderedPageBreak/>
        <w:t>lecturers who are responsible for the cooperation with lecturers of respective subjects</w:t>
      </w:r>
      <w:r w:rsidR="00A5288B" w:rsidRPr="00B66C6C">
        <w:rPr>
          <w:rFonts w:ascii="Times New Roman" w:eastAsia="MS Mincho" w:hAnsi="Times New Roman" w:cs="Times New Roman"/>
          <w:bCs/>
          <w:i/>
          <w:sz w:val="27"/>
          <w:szCs w:val="27"/>
          <w:lang w:val="en-US"/>
        </w:rPr>
        <w:t>.</w:t>
      </w:r>
    </w:p>
    <w:p w:rsidR="00A5288B" w:rsidRPr="00B66C6C" w:rsidRDefault="00A5288B" w:rsidP="00A5288B">
      <w:pPr>
        <w:pStyle w:val="ListParagraph"/>
        <w:spacing w:line="276" w:lineRule="auto"/>
        <w:jc w:val="both"/>
        <w:rPr>
          <w:sz w:val="27"/>
          <w:szCs w:val="27"/>
          <w:lang w:val="en-US"/>
        </w:rPr>
      </w:pPr>
    </w:p>
    <w:p w:rsidR="00A5288B" w:rsidRPr="00B66C6C" w:rsidRDefault="00A5288B" w:rsidP="00A5288B">
      <w:pPr>
        <w:pStyle w:val="ListParagraph"/>
        <w:spacing w:line="276" w:lineRule="auto"/>
        <w:jc w:val="both"/>
        <w:rPr>
          <w:sz w:val="27"/>
          <w:szCs w:val="27"/>
          <w:lang w:val="en-US"/>
        </w:rPr>
      </w:pPr>
    </w:p>
    <w:p w:rsidR="00E04C88" w:rsidRPr="00B66C6C" w:rsidRDefault="00E04C88" w:rsidP="00E04C88">
      <w:pPr>
        <w:pStyle w:val="ListParagraph"/>
        <w:numPr>
          <w:ilvl w:val="0"/>
          <w:numId w:val="1"/>
        </w:numPr>
        <w:jc w:val="both"/>
        <w:rPr>
          <w:sz w:val="27"/>
          <w:szCs w:val="27"/>
        </w:rPr>
      </w:pPr>
      <w:r w:rsidRPr="00B66C6C">
        <w:rPr>
          <w:sz w:val="27"/>
          <w:szCs w:val="27"/>
        </w:rPr>
        <w:t xml:space="preserve">This decision comes immediately into force! </w:t>
      </w:r>
    </w:p>
    <w:p w:rsidR="00A5288B" w:rsidRPr="00B66C6C" w:rsidRDefault="00A5288B" w:rsidP="00E04C88">
      <w:pPr>
        <w:pStyle w:val="ListParagraph"/>
        <w:spacing w:line="276" w:lineRule="auto"/>
        <w:ind w:left="360"/>
        <w:jc w:val="both"/>
        <w:rPr>
          <w:sz w:val="27"/>
          <w:szCs w:val="27"/>
          <w:lang w:val="en-US"/>
        </w:rPr>
      </w:pPr>
    </w:p>
    <w:p w:rsidR="00A5288B" w:rsidRPr="00B66C6C" w:rsidRDefault="00A5288B" w:rsidP="00A5288B">
      <w:pPr>
        <w:spacing w:after="0" w:line="276" w:lineRule="auto"/>
        <w:jc w:val="both"/>
        <w:rPr>
          <w:rFonts w:ascii="Times New Roman" w:hAnsi="Times New Roman" w:cs="Times New Roman"/>
          <w:sz w:val="27"/>
          <w:szCs w:val="27"/>
          <w:lang w:val="en-US"/>
        </w:rPr>
      </w:pPr>
    </w:p>
    <w:p w:rsidR="00A5288B" w:rsidRPr="00B66C6C" w:rsidRDefault="00A5288B" w:rsidP="00A5288B">
      <w:pPr>
        <w:spacing w:after="0" w:line="276" w:lineRule="auto"/>
        <w:jc w:val="both"/>
        <w:rPr>
          <w:rFonts w:ascii="Times New Roman" w:hAnsi="Times New Roman" w:cs="Times New Roman"/>
          <w:sz w:val="27"/>
          <w:szCs w:val="27"/>
          <w:lang w:val="en-US"/>
        </w:rPr>
      </w:pPr>
    </w:p>
    <w:p w:rsidR="00A5288B" w:rsidRPr="00B66C6C" w:rsidRDefault="00A5288B" w:rsidP="00A5288B">
      <w:pPr>
        <w:spacing w:after="0" w:line="276" w:lineRule="auto"/>
        <w:jc w:val="both"/>
        <w:rPr>
          <w:rFonts w:ascii="Times New Roman" w:hAnsi="Times New Roman" w:cs="Times New Roman"/>
          <w:sz w:val="27"/>
          <w:szCs w:val="27"/>
          <w:lang w:val="en-US"/>
        </w:rPr>
      </w:pPr>
    </w:p>
    <w:p w:rsidR="003668CD" w:rsidRPr="00B66C6C" w:rsidRDefault="003668CD" w:rsidP="003668CD">
      <w:pPr>
        <w:spacing w:after="200" w:line="276" w:lineRule="auto"/>
        <w:jc w:val="center"/>
        <w:rPr>
          <w:rFonts w:ascii="Times New Roman" w:eastAsia="Times New Roman" w:hAnsi="Times New Roman" w:cs="Times New Roman"/>
          <w:b/>
          <w:sz w:val="27"/>
          <w:szCs w:val="27"/>
          <w:lang w:val="en-US"/>
        </w:rPr>
      </w:pPr>
      <w:r w:rsidRPr="00B66C6C">
        <w:rPr>
          <w:rFonts w:ascii="Times New Roman" w:eastAsia="Times New Roman" w:hAnsi="Times New Roman" w:cs="Times New Roman"/>
          <w:b/>
          <w:sz w:val="27"/>
          <w:szCs w:val="27"/>
          <w:lang w:val="en-US"/>
        </w:rPr>
        <w:t xml:space="preserve">VICE-HEAD </w:t>
      </w:r>
    </w:p>
    <w:p w:rsidR="003668CD" w:rsidRPr="00B66C6C" w:rsidRDefault="003668CD" w:rsidP="003668CD">
      <w:pPr>
        <w:spacing w:after="200" w:line="276" w:lineRule="auto"/>
        <w:jc w:val="center"/>
        <w:rPr>
          <w:rFonts w:ascii="Times New Roman" w:hAnsi="Times New Roman" w:cs="Times New Roman"/>
          <w:b/>
          <w:sz w:val="27"/>
          <w:szCs w:val="27"/>
          <w:lang w:val="en-US"/>
        </w:rPr>
      </w:pPr>
      <w:r w:rsidRPr="00B66C6C">
        <w:rPr>
          <w:rFonts w:ascii="Times New Roman" w:eastAsia="Times New Roman" w:hAnsi="Times New Roman" w:cs="Times New Roman"/>
          <w:b/>
          <w:sz w:val="27"/>
          <w:szCs w:val="27"/>
          <w:lang w:val="en-US"/>
        </w:rPr>
        <w:t>OLSIAN ÇELA</w:t>
      </w:r>
    </w:p>
    <w:p w:rsidR="00A5288B" w:rsidRPr="00B66C6C" w:rsidRDefault="00A5288B" w:rsidP="00A5288B">
      <w:pPr>
        <w:spacing w:after="0" w:line="240" w:lineRule="auto"/>
        <w:rPr>
          <w:rFonts w:ascii="Times New Roman" w:hAnsi="Times New Roman" w:cs="Times New Roman"/>
          <w:b/>
          <w:sz w:val="27"/>
          <w:szCs w:val="27"/>
          <w:u w:val="single"/>
          <w:lang w:val="en-US"/>
        </w:rPr>
      </w:pPr>
    </w:p>
    <w:p w:rsidR="00A5288B" w:rsidRPr="00B66C6C" w:rsidRDefault="00A5288B" w:rsidP="00A5288B">
      <w:pPr>
        <w:spacing w:after="0" w:line="240" w:lineRule="auto"/>
        <w:jc w:val="both"/>
        <w:rPr>
          <w:rFonts w:ascii="Times New Roman" w:hAnsi="Times New Roman" w:cs="Times New Roman"/>
          <w:sz w:val="27"/>
          <w:szCs w:val="27"/>
          <w:lang w:val="en-US"/>
        </w:rPr>
      </w:pPr>
    </w:p>
    <w:p w:rsidR="00A5288B" w:rsidRPr="00B66C6C" w:rsidRDefault="00A5288B" w:rsidP="00A5288B">
      <w:pPr>
        <w:spacing w:after="0" w:line="240" w:lineRule="auto"/>
        <w:jc w:val="both"/>
        <w:rPr>
          <w:rFonts w:ascii="Times New Roman" w:hAnsi="Times New Roman" w:cs="Times New Roman"/>
          <w:sz w:val="27"/>
          <w:szCs w:val="27"/>
          <w:lang w:val="en-US"/>
        </w:rPr>
      </w:pPr>
    </w:p>
    <w:p w:rsidR="00A5288B" w:rsidRPr="00B66C6C" w:rsidRDefault="00A5288B" w:rsidP="00A5288B">
      <w:pPr>
        <w:spacing w:after="0" w:line="240" w:lineRule="auto"/>
        <w:jc w:val="both"/>
        <w:rPr>
          <w:rFonts w:ascii="Times New Roman" w:hAnsi="Times New Roman" w:cs="Times New Roman"/>
          <w:sz w:val="27"/>
          <w:szCs w:val="27"/>
          <w:lang w:val="en-US"/>
        </w:rPr>
      </w:pPr>
    </w:p>
    <w:p w:rsidR="00A5288B" w:rsidRPr="00B66C6C" w:rsidRDefault="00A5288B" w:rsidP="00A5288B">
      <w:pPr>
        <w:spacing w:after="0" w:line="240" w:lineRule="auto"/>
        <w:jc w:val="both"/>
        <w:rPr>
          <w:rFonts w:ascii="Times New Roman" w:hAnsi="Times New Roman" w:cs="Times New Roman"/>
          <w:sz w:val="27"/>
          <w:szCs w:val="27"/>
          <w:lang w:val="en-US"/>
        </w:rPr>
      </w:pPr>
    </w:p>
    <w:p w:rsidR="00A5288B" w:rsidRPr="00B66C6C" w:rsidRDefault="00A5288B" w:rsidP="00A5288B">
      <w:pPr>
        <w:spacing w:after="0" w:line="240" w:lineRule="auto"/>
        <w:jc w:val="both"/>
        <w:rPr>
          <w:rFonts w:ascii="Times New Roman" w:hAnsi="Times New Roman" w:cs="Times New Roman"/>
          <w:sz w:val="27"/>
          <w:szCs w:val="27"/>
          <w:lang w:val="en-US"/>
        </w:rPr>
      </w:pPr>
    </w:p>
    <w:p w:rsidR="00A5288B" w:rsidRPr="00B66C6C" w:rsidRDefault="00A5288B" w:rsidP="00A5288B">
      <w:pPr>
        <w:spacing w:after="0" w:line="240" w:lineRule="auto"/>
        <w:jc w:val="both"/>
        <w:rPr>
          <w:rFonts w:ascii="Times New Roman" w:hAnsi="Times New Roman" w:cs="Times New Roman"/>
          <w:sz w:val="27"/>
          <w:szCs w:val="27"/>
          <w:lang w:val="en-US"/>
        </w:rPr>
      </w:pPr>
    </w:p>
    <w:p w:rsidR="00A5288B" w:rsidRPr="00B66C6C" w:rsidRDefault="00A5288B" w:rsidP="00A5288B">
      <w:pPr>
        <w:spacing w:after="0" w:line="240" w:lineRule="auto"/>
        <w:jc w:val="both"/>
        <w:rPr>
          <w:rFonts w:ascii="Times New Roman" w:hAnsi="Times New Roman" w:cs="Times New Roman"/>
          <w:sz w:val="27"/>
          <w:szCs w:val="27"/>
          <w:lang w:val="en-US"/>
        </w:rPr>
      </w:pPr>
    </w:p>
    <w:p w:rsidR="006F6DE7" w:rsidRPr="00B66C6C" w:rsidRDefault="00026A8A">
      <w:pPr>
        <w:rPr>
          <w:rFonts w:ascii="Times New Roman" w:hAnsi="Times New Roman" w:cs="Times New Roman"/>
          <w:sz w:val="27"/>
          <w:szCs w:val="27"/>
          <w:lang w:val="en-US"/>
        </w:rPr>
      </w:pPr>
    </w:p>
    <w:sectPr w:rsidR="006F6DE7" w:rsidRPr="00B66C6C" w:rsidSect="008C0312">
      <w:footerReference w:type="default" r:id="rId8"/>
      <w:pgSz w:w="12240" w:h="15840"/>
      <w:pgMar w:top="1134" w:right="1701" w:bottom="1134"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6A8A" w:rsidRDefault="00026A8A" w:rsidP="009502BF">
      <w:pPr>
        <w:spacing w:after="0" w:line="240" w:lineRule="auto"/>
      </w:pPr>
      <w:r>
        <w:separator/>
      </w:r>
    </w:p>
  </w:endnote>
  <w:endnote w:type="continuationSeparator" w:id="0">
    <w:p w:rsidR="00026A8A" w:rsidRDefault="00026A8A" w:rsidP="009502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9956981"/>
      <w:docPartObj>
        <w:docPartGallery w:val="Page Numbers (Bottom of Page)"/>
        <w:docPartUnique/>
      </w:docPartObj>
    </w:sdtPr>
    <w:sdtContent>
      <w:p w:rsidR="008C0312" w:rsidRDefault="009502BF" w:rsidP="008C0312">
        <w:pPr>
          <w:pStyle w:val="Footer"/>
          <w:spacing w:after="0" w:line="240" w:lineRule="auto"/>
          <w:jc w:val="right"/>
        </w:pPr>
        <w:r>
          <w:fldChar w:fldCharType="begin"/>
        </w:r>
        <w:r w:rsidR="002B3581">
          <w:instrText>PAGE   \* MERGEFORMAT</w:instrText>
        </w:r>
        <w:r>
          <w:fldChar w:fldCharType="separate"/>
        </w:r>
        <w:r w:rsidR="00B66C6C">
          <w:rPr>
            <w:noProof/>
          </w:rPr>
          <w:t>1</w:t>
        </w:r>
        <w:r>
          <w:fldChar w:fldCharType="end"/>
        </w:r>
      </w:p>
    </w:sdtContent>
  </w:sdt>
  <w:p w:rsidR="008C0312" w:rsidRPr="005F725D" w:rsidRDefault="002B3581" w:rsidP="008C0312">
    <w:pPr>
      <w:tabs>
        <w:tab w:val="left" w:pos="705"/>
        <w:tab w:val="center" w:pos="4419"/>
      </w:tabs>
      <w:spacing w:after="0" w:line="240" w:lineRule="auto"/>
      <w:jc w:val="center"/>
      <w:rPr>
        <w:rFonts w:ascii="Times New Roman" w:hAnsi="Times New Roman" w:cs="Times New Roman"/>
        <w:sz w:val="20"/>
        <w:szCs w:val="20"/>
      </w:rPr>
    </w:pPr>
    <w:bookmarkStart w:id="1" w:name="OLE_LINK10"/>
    <w:bookmarkStart w:id="2" w:name="OLE_LINK11"/>
    <w:bookmarkStart w:id="3" w:name="OLE_LINK12"/>
    <w:r w:rsidRPr="005F725D">
      <w:rPr>
        <w:rFonts w:ascii="Times New Roman" w:hAnsi="Times New Roman" w:cs="Times New Roman"/>
        <w:sz w:val="20"/>
        <w:szCs w:val="20"/>
      </w:rPr>
      <w:t>________________________________________________________________________________________</w:t>
    </w:r>
  </w:p>
  <w:p w:rsidR="008C0312" w:rsidRPr="005F725D" w:rsidRDefault="002B3581" w:rsidP="008C0312">
    <w:pPr>
      <w:tabs>
        <w:tab w:val="left" w:pos="705"/>
        <w:tab w:val="center" w:pos="4419"/>
      </w:tabs>
      <w:spacing w:after="0" w:line="240" w:lineRule="auto"/>
      <w:jc w:val="center"/>
      <w:rPr>
        <w:rFonts w:ascii="Times New Roman" w:eastAsia="MS Mincho" w:hAnsi="Times New Roman" w:cs="Times New Roman"/>
        <w:sz w:val="20"/>
        <w:szCs w:val="20"/>
      </w:rPr>
    </w:pPr>
    <w:r w:rsidRPr="005F725D">
      <w:rPr>
        <w:rFonts w:ascii="Times New Roman" w:eastAsia="MS Mincho" w:hAnsi="Times New Roman" w:cs="Times New Roman"/>
        <w:sz w:val="20"/>
        <w:szCs w:val="20"/>
      </w:rPr>
      <w:t xml:space="preserve">Tel: (04) </w:t>
    </w:r>
    <w:r w:rsidRPr="005F725D">
      <w:rPr>
        <w:rFonts w:ascii="Times New Roman" w:eastAsia="MS Mincho" w:hAnsi="Times New Roman" w:cs="Times New Roman"/>
        <w:bCs/>
        <w:sz w:val="20"/>
        <w:szCs w:val="20"/>
      </w:rPr>
      <w:t xml:space="preserve">2468825 / </w:t>
    </w:r>
    <w:r>
      <w:rPr>
        <w:rFonts w:ascii="Times New Roman" w:eastAsia="MS Mincho" w:hAnsi="Times New Roman" w:cs="Times New Roman"/>
        <w:bCs/>
        <w:sz w:val="20"/>
        <w:szCs w:val="20"/>
      </w:rPr>
      <w:t xml:space="preserve">ext. </w:t>
    </w:r>
    <w:r w:rsidRPr="005F725D">
      <w:rPr>
        <w:rFonts w:ascii="Times New Roman" w:eastAsia="MS Mincho" w:hAnsi="Times New Roman" w:cs="Times New Roman"/>
        <w:bCs/>
        <w:sz w:val="20"/>
        <w:szCs w:val="20"/>
      </w:rPr>
      <w:t>134</w:t>
    </w:r>
    <w:r w:rsidRPr="005F725D">
      <w:rPr>
        <w:rFonts w:ascii="Times New Roman" w:eastAsia="MS Mincho" w:hAnsi="Times New Roman" w:cs="Times New Roman"/>
        <w:sz w:val="20"/>
        <w:szCs w:val="20"/>
      </w:rPr>
      <w:t>, Rr. “Ana Komnena”, Godina “Poli i Drejtësisë”, Tiranë.</w:t>
    </w:r>
  </w:p>
  <w:p w:rsidR="00E12C74" w:rsidRPr="001F0EAF" w:rsidRDefault="002B3581" w:rsidP="008C0312">
    <w:pPr>
      <w:pStyle w:val="Footer"/>
      <w:spacing w:after="0" w:line="240" w:lineRule="auto"/>
      <w:jc w:val="center"/>
      <w:rPr>
        <w:rFonts w:ascii="Times New Roman" w:hAnsi="Times New Roman" w:cs="Times New Roman"/>
      </w:rPr>
    </w:pPr>
    <w:r w:rsidRPr="005F725D">
      <w:rPr>
        <w:rFonts w:ascii="Times New Roman" w:eastAsia="MS Mincho" w:hAnsi="Times New Roman" w:cs="Times New Roman"/>
        <w:color w:val="000000"/>
        <w:sz w:val="20"/>
        <w:szCs w:val="20"/>
      </w:rPr>
      <w:t xml:space="preserve">E-mail: </w:t>
    </w:r>
    <w:hyperlink r:id="rId1" w:history="1">
      <w:r w:rsidRPr="005F725D">
        <w:rPr>
          <w:rStyle w:val="Hyperlink"/>
          <w:rFonts w:ascii="Times New Roman" w:eastAsia="MS Mincho" w:hAnsi="Times New Roman" w:cs="Times New Roman"/>
          <w:sz w:val="20"/>
          <w:szCs w:val="20"/>
        </w:rPr>
        <w:t>info@magjistratura.edu.al</w:t>
      </w:r>
    </w:hyperlink>
    <w:r w:rsidRPr="005F725D">
      <w:rPr>
        <w:rFonts w:ascii="Times New Roman" w:eastAsia="MS Mincho" w:hAnsi="Times New Roman" w:cs="Times New Roman"/>
        <w:color w:val="000000"/>
        <w:sz w:val="20"/>
        <w:szCs w:val="20"/>
      </w:rPr>
      <w:t xml:space="preserve">; </w:t>
    </w:r>
    <w:hyperlink r:id="rId2" w:history="1">
      <w:r w:rsidRPr="005F725D">
        <w:rPr>
          <w:rStyle w:val="Hyperlink"/>
          <w:rFonts w:ascii="Times New Roman" w:hAnsi="Times New Roman" w:cs="Times New Roman"/>
          <w:sz w:val="20"/>
          <w:szCs w:val="20"/>
        </w:rPr>
        <w:t>www</w:t>
      </w:r>
      <w:r w:rsidRPr="005F725D">
        <w:rPr>
          <w:rStyle w:val="Hyperlink"/>
          <w:rFonts w:ascii="Times New Roman" w:eastAsia="MS Mincho" w:hAnsi="Times New Roman" w:cs="Times New Roman"/>
          <w:sz w:val="20"/>
          <w:szCs w:val="20"/>
        </w:rPr>
        <w:t>.magjistratura.edu.al</w:t>
      </w:r>
    </w:hyperlink>
    <w:bookmarkEnd w:id="1"/>
    <w:bookmarkEnd w:id="2"/>
    <w:bookmarkEnd w:id="3"/>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6A8A" w:rsidRDefault="00026A8A" w:rsidP="009502BF">
      <w:pPr>
        <w:spacing w:after="0" w:line="240" w:lineRule="auto"/>
      </w:pPr>
      <w:r>
        <w:separator/>
      </w:r>
    </w:p>
  </w:footnote>
  <w:footnote w:type="continuationSeparator" w:id="0">
    <w:p w:rsidR="00026A8A" w:rsidRDefault="00026A8A" w:rsidP="009502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2D1841"/>
    <w:multiLevelType w:val="hybridMultilevel"/>
    <w:tmpl w:val="E2881950"/>
    <w:lvl w:ilvl="0" w:tplc="81947282">
      <w:start w:val="1"/>
      <w:numFmt w:val="decimal"/>
      <w:lvlText w:val="%1."/>
      <w:lvlJc w:val="left"/>
      <w:pPr>
        <w:tabs>
          <w:tab w:val="num" w:pos="1080"/>
        </w:tabs>
        <w:ind w:left="1080" w:hanging="720"/>
      </w:pPr>
      <w:rPr>
        <w:rFonts w:hint="default"/>
      </w:rPr>
    </w:lvl>
    <w:lvl w:ilvl="1" w:tplc="4DB20C24">
      <w:numFmt w:val="none"/>
      <w:lvlText w:val=""/>
      <w:lvlJc w:val="left"/>
      <w:pPr>
        <w:tabs>
          <w:tab w:val="num" w:pos="360"/>
        </w:tabs>
      </w:pPr>
    </w:lvl>
    <w:lvl w:ilvl="2" w:tplc="0CE05454">
      <w:numFmt w:val="none"/>
      <w:lvlText w:val=""/>
      <w:lvlJc w:val="left"/>
      <w:pPr>
        <w:tabs>
          <w:tab w:val="num" w:pos="360"/>
        </w:tabs>
      </w:pPr>
    </w:lvl>
    <w:lvl w:ilvl="3" w:tplc="71369C60">
      <w:numFmt w:val="none"/>
      <w:lvlText w:val=""/>
      <w:lvlJc w:val="left"/>
      <w:pPr>
        <w:tabs>
          <w:tab w:val="num" w:pos="360"/>
        </w:tabs>
      </w:pPr>
    </w:lvl>
    <w:lvl w:ilvl="4" w:tplc="9440D972">
      <w:numFmt w:val="none"/>
      <w:lvlText w:val=""/>
      <w:lvlJc w:val="left"/>
      <w:pPr>
        <w:tabs>
          <w:tab w:val="num" w:pos="360"/>
        </w:tabs>
      </w:pPr>
    </w:lvl>
    <w:lvl w:ilvl="5" w:tplc="ABDEEF88">
      <w:numFmt w:val="none"/>
      <w:lvlText w:val=""/>
      <w:lvlJc w:val="left"/>
      <w:pPr>
        <w:tabs>
          <w:tab w:val="num" w:pos="360"/>
        </w:tabs>
      </w:pPr>
    </w:lvl>
    <w:lvl w:ilvl="6" w:tplc="D2720FF6">
      <w:numFmt w:val="none"/>
      <w:lvlText w:val=""/>
      <w:lvlJc w:val="left"/>
      <w:pPr>
        <w:tabs>
          <w:tab w:val="num" w:pos="360"/>
        </w:tabs>
      </w:pPr>
    </w:lvl>
    <w:lvl w:ilvl="7" w:tplc="B3DA6088">
      <w:numFmt w:val="none"/>
      <w:lvlText w:val=""/>
      <w:lvlJc w:val="left"/>
      <w:pPr>
        <w:tabs>
          <w:tab w:val="num" w:pos="360"/>
        </w:tabs>
      </w:pPr>
    </w:lvl>
    <w:lvl w:ilvl="8" w:tplc="AF38A3B6">
      <w:numFmt w:val="none"/>
      <w:lvlText w:val=""/>
      <w:lvlJc w:val="left"/>
      <w:pPr>
        <w:tabs>
          <w:tab w:val="num" w:pos="360"/>
        </w:tabs>
      </w:pPr>
    </w:lvl>
  </w:abstractNum>
  <w:abstractNum w:abstractNumId="1">
    <w:nsid w:val="58A04DE0"/>
    <w:multiLevelType w:val="hybridMultilevel"/>
    <w:tmpl w:val="20F4896C"/>
    <w:lvl w:ilvl="0" w:tplc="5FD041FE">
      <w:start w:val="1"/>
      <w:numFmt w:val="decimal"/>
      <w:lvlText w:val="%1."/>
      <w:lvlJc w:val="left"/>
      <w:pPr>
        <w:ind w:left="720" w:hanging="360"/>
      </w:pPr>
      <w:rPr>
        <w:b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8B6A9B"/>
    <w:multiLevelType w:val="hybridMultilevel"/>
    <w:tmpl w:val="0D608732"/>
    <w:lvl w:ilvl="0" w:tplc="2B1A0B5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A5288B"/>
    <w:rsid w:val="00000899"/>
    <w:rsid w:val="00005DC6"/>
    <w:rsid w:val="00026A8A"/>
    <w:rsid w:val="00073D92"/>
    <w:rsid w:val="000B764F"/>
    <w:rsid w:val="001B608B"/>
    <w:rsid w:val="00235DD7"/>
    <w:rsid w:val="00274381"/>
    <w:rsid w:val="002B3581"/>
    <w:rsid w:val="002D2C88"/>
    <w:rsid w:val="002F0BB2"/>
    <w:rsid w:val="0030717C"/>
    <w:rsid w:val="00315046"/>
    <w:rsid w:val="0032391B"/>
    <w:rsid w:val="00365316"/>
    <w:rsid w:val="003668CD"/>
    <w:rsid w:val="00385340"/>
    <w:rsid w:val="00417C90"/>
    <w:rsid w:val="00567F03"/>
    <w:rsid w:val="005717E7"/>
    <w:rsid w:val="00596F1F"/>
    <w:rsid w:val="00643B34"/>
    <w:rsid w:val="00671930"/>
    <w:rsid w:val="006A0136"/>
    <w:rsid w:val="006B1A97"/>
    <w:rsid w:val="006C5B00"/>
    <w:rsid w:val="007A4E89"/>
    <w:rsid w:val="007A57D0"/>
    <w:rsid w:val="007B6AE8"/>
    <w:rsid w:val="007C6BAE"/>
    <w:rsid w:val="007D75A8"/>
    <w:rsid w:val="008071EB"/>
    <w:rsid w:val="008B7F20"/>
    <w:rsid w:val="008C6E99"/>
    <w:rsid w:val="008E599B"/>
    <w:rsid w:val="008F7E1E"/>
    <w:rsid w:val="0090782B"/>
    <w:rsid w:val="00937F19"/>
    <w:rsid w:val="009502BF"/>
    <w:rsid w:val="009B0E3A"/>
    <w:rsid w:val="009D4C47"/>
    <w:rsid w:val="00A5288B"/>
    <w:rsid w:val="00AB63B7"/>
    <w:rsid w:val="00AE2767"/>
    <w:rsid w:val="00B20D78"/>
    <w:rsid w:val="00B27556"/>
    <w:rsid w:val="00B637B7"/>
    <w:rsid w:val="00B66C6C"/>
    <w:rsid w:val="00B94BE3"/>
    <w:rsid w:val="00BA2576"/>
    <w:rsid w:val="00BC22FF"/>
    <w:rsid w:val="00BD73DF"/>
    <w:rsid w:val="00C21A45"/>
    <w:rsid w:val="00CE749E"/>
    <w:rsid w:val="00CF3909"/>
    <w:rsid w:val="00D441D8"/>
    <w:rsid w:val="00D728CD"/>
    <w:rsid w:val="00D75849"/>
    <w:rsid w:val="00DA084E"/>
    <w:rsid w:val="00DC2289"/>
    <w:rsid w:val="00DF279A"/>
    <w:rsid w:val="00E04C88"/>
    <w:rsid w:val="00E100A5"/>
    <w:rsid w:val="00E22652"/>
    <w:rsid w:val="00E4642C"/>
    <w:rsid w:val="00E6627A"/>
    <w:rsid w:val="00EA0426"/>
    <w:rsid w:val="00EA11EE"/>
    <w:rsid w:val="00EE6B41"/>
    <w:rsid w:val="00F24D6F"/>
    <w:rsid w:val="00FC3C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88B"/>
    <w:pPr>
      <w:spacing w:after="160" w:line="259" w:lineRule="auto"/>
    </w:pPr>
    <w:rPr>
      <w:rFonts w:ascii="Calibri" w:eastAsia="Calibri" w:hAnsi="Calibri" w:cs="Arial"/>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rsid w:val="00A5288B"/>
    <w:pPr>
      <w:spacing w:after="0" w:line="240" w:lineRule="auto"/>
      <w:ind w:left="360" w:hanging="360"/>
      <w:contextualSpacing/>
    </w:pPr>
    <w:rPr>
      <w:rFonts w:ascii="Times New Roman" w:eastAsia="MS Mincho" w:hAnsi="Times New Roman" w:cs="Times New Roman"/>
      <w:sz w:val="24"/>
      <w:szCs w:val="24"/>
    </w:rPr>
  </w:style>
  <w:style w:type="paragraph" w:styleId="ListParagraph">
    <w:name w:val="List Paragraph"/>
    <w:aliases w:val="List Paragraph2"/>
    <w:basedOn w:val="Normal"/>
    <w:link w:val="ListParagraphChar"/>
    <w:qFormat/>
    <w:rsid w:val="00A5288B"/>
    <w:pPr>
      <w:spacing w:after="0" w:line="240" w:lineRule="auto"/>
      <w:ind w:left="720"/>
      <w:contextualSpacing/>
    </w:pPr>
    <w:rPr>
      <w:rFonts w:ascii="Times New Roman" w:eastAsia="Times New Roman" w:hAnsi="Times New Roman" w:cs="Times New Roman"/>
      <w:sz w:val="20"/>
      <w:szCs w:val="20"/>
    </w:rPr>
  </w:style>
  <w:style w:type="character" w:customStyle="1" w:styleId="ListParagraphChar">
    <w:name w:val="List Paragraph Char"/>
    <w:aliases w:val="List Paragraph2 Char"/>
    <w:link w:val="ListParagraph"/>
    <w:rsid w:val="00A5288B"/>
    <w:rPr>
      <w:rFonts w:ascii="Times New Roman" w:eastAsia="Times New Roman" w:hAnsi="Times New Roman" w:cs="Times New Roman"/>
      <w:sz w:val="20"/>
      <w:szCs w:val="20"/>
      <w:lang w:val="sq-AL"/>
    </w:rPr>
  </w:style>
  <w:style w:type="paragraph" w:styleId="Footer">
    <w:name w:val="footer"/>
    <w:basedOn w:val="Normal"/>
    <w:link w:val="FooterChar"/>
    <w:uiPriority w:val="99"/>
    <w:unhideWhenUsed/>
    <w:rsid w:val="00A5288B"/>
    <w:pPr>
      <w:tabs>
        <w:tab w:val="center" w:pos="4513"/>
        <w:tab w:val="right" w:pos="9026"/>
      </w:tabs>
    </w:pPr>
  </w:style>
  <w:style w:type="character" w:customStyle="1" w:styleId="FooterChar">
    <w:name w:val="Footer Char"/>
    <w:basedOn w:val="DefaultParagraphFont"/>
    <w:link w:val="Footer"/>
    <w:uiPriority w:val="99"/>
    <w:rsid w:val="00A5288B"/>
    <w:rPr>
      <w:rFonts w:ascii="Calibri" w:eastAsia="Calibri" w:hAnsi="Calibri" w:cs="Arial"/>
      <w:lang w:val="sq-AL"/>
    </w:rPr>
  </w:style>
  <w:style w:type="character" w:styleId="Hyperlink">
    <w:name w:val="Hyperlink"/>
    <w:unhideWhenUsed/>
    <w:rsid w:val="00A5288B"/>
    <w:rPr>
      <w:color w:val="0000FF"/>
      <w:u w:val="single"/>
    </w:rPr>
  </w:style>
  <w:style w:type="paragraph" w:styleId="NoSpacing">
    <w:name w:val="No Spacing"/>
    <w:uiPriority w:val="1"/>
    <w:qFormat/>
    <w:rsid w:val="00315046"/>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710</Words>
  <Characters>4051</Characters>
  <Application>Microsoft Office Word</Application>
  <DocSecurity>0</DocSecurity>
  <Lines>33</Lines>
  <Paragraphs>9</Paragraphs>
  <ScaleCrop>false</ScaleCrop>
  <Company/>
  <LinksUpToDate>false</LinksUpToDate>
  <CharactersWithSpaces>4752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80</cp:revision>
  <dcterms:created xsi:type="dcterms:W3CDTF">2024-01-24T08:42:00Z</dcterms:created>
  <dcterms:modified xsi:type="dcterms:W3CDTF">2024-01-24T12:51:00Z</dcterms:modified>
</cp:coreProperties>
</file>