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5F6" w:rsidRPr="00676C18" w:rsidRDefault="002C65F6" w:rsidP="002C65F6">
      <w:pPr>
        <w:rPr>
          <w:lang w:val="en-US"/>
        </w:rPr>
      </w:pPr>
      <w:r w:rsidRPr="00676C18">
        <w:rPr>
          <w:noProof/>
          <w:lang w:val="en-US" w:eastAsia="en-US"/>
        </w:rPr>
        <w:drawing>
          <wp:inline distT="0" distB="0" distL="0" distR="0">
            <wp:extent cx="5810250" cy="1190625"/>
            <wp:effectExtent l="0" t="0" r="0" b="9525"/>
            <wp:docPr id="1"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0250" cy="1190625"/>
                    </a:xfrm>
                    <a:prstGeom prst="rect">
                      <a:avLst/>
                    </a:prstGeom>
                    <a:noFill/>
                    <a:ln>
                      <a:noFill/>
                    </a:ln>
                  </pic:spPr>
                </pic:pic>
              </a:graphicData>
            </a:graphic>
          </wp:inline>
        </w:drawing>
      </w:r>
      <w:bookmarkStart w:id="0" w:name="_GoBack"/>
      <w:bookmarkEnd w:id="0"/>
    </w:p>
    <w:p w:rsidR="002C65F6" w:rsidRPr="00676C18" w:rsidRDefault="002C65F6" w:rsidP="002C65F6">
      <w:pPr>
        <w:rPr>
          <w:lang w:val="en-US"/>
        </w:rPr>
      </w:pPr>
    </w:p>
    <w:p w:rsidR="002C65F6" w:rsidRPr="00676C18" w:rsidRDefault="002C65F6" w:rsidP="002C65F6">
      <w:pPr>
        <w:rPr>
          <w:lang w:val="en-US"/>
        </w:rPr>
      </w:pPr>
    </w:p>
    <w:p w:rsidR="0070086B" w:rsidRPr="00676C18" w:rsidRDefault="0070086B" w:rsidP="0070086B">
      <w:pPr>
        <w:pStyle w:val="NoSpacing"/>
        <w:rPr>
          <w:rFonts w:ascii="Times New Roman" w:hAnsi="Times New Roman" w:cs="Times New Roman"/>
          <w:b/>
          <w:sz w:val="27"/>
          <w:szCs w:val="27"/>
        </w:rPr>
      </w:pPr>
      <w:r w:rsidRPr="00676C18">
        <w:rPr>
          <w:rFonts w:ascii="Times New Roman" w:hAnsi="Times New Roman" w:cs="Times New Roman"/>
          <w:b/>
          <w:sz w:val="27"/>
          <w:szCs w:val="27"/>
        </w:rPr>
        <w:t>THE SCHOOL OF MAGISTRATES</w:t>
      </w:r>
    </w:p>
    <w:p w:rsidR="0070086B" w:rsidRPr="00676C18" w:rsidRDefault="0070086B" w:rsidP="0070086B">
      <w:pPr>
        <w:pStyle w:val="NoSpacing"/>
        <w:rPr>
          <w:rFonts w:ascii="Times New Roman" w:hAnsi="Times New Roman" w:cs="Times New Roman"/>
          <w:b/>
          <w:sz w:val="27"/>
          <w:szCs w:val="27"/>
        </w:rPr>
      </w:pPr>
      <w:r w:rsidRPr="00676C18">
        <w:rPr>
          <w:rFonts w:ascii="Times New Roman" w:hAnsi="Times New Roman" w:cs="Times New Roman"/>
          <w:b/>
          <w:sz w:val="27"/>
          <w:szCs w:val="27"/>
        </w:rPr>
        <w:t>OF THE REPUBLIC OF ALBANIA</w:t>
      </w:r>
    </w:p>
    <w:p w:rsidR="002C65F6" w:rsidRPr="00676C18" w:rsidRDefault="002C65F6" w:rsidP="002C65F6">
      <w:pPr>
        <w:rPr>
          <w:lang w:val="en-US"/>
        </w:rPr>
      </w:pPr>
    </w:p>
    <w:p w:rsidR="0070086B" w:rsidRPr="00676C18" w:rsidRDefault="0070086B" w:rsidP="002C65F6">
      <w:pPr>
        <w:rPr>
          <w:lang w:val="en-US"/>
        </w:rPr>
      </w:pPr>
    </w:p>
    <w:p w:rsidR="002C65F6" w:rsidRPr="00676C18" w:rsidRDefault="002C65F6" w:rsidP="002C65F6">
      <w:pPr>
        <w:spacing w:line="276" w:lineRule="auto"/>
        <w:rPr>
          <w:b/>
          <w:sz w:val="28"/>
          <w:szCs w:val="28"/>
          <w:lang w:val="en-US"/>
        </w:rPr>
      </w:pPr>
      <w:r w:rsidRPr="00676C18">
        <w:rPr>
          <w:b/>
          <w:sz w:val="28"/>
          <w:szCs w:val="28"/>
          <w:lang w:val="en-US"/>
        </w:rPr>
        <w:t>II</w:t>
      </w:r>
      <w:r w:rsidR="0070086B" w:rsidRPr="00676C18">
        <w:rPr>
          <w:b/>
          <w:sz w:val="28"/>
          <w:szCs w:val="28"/>
          <w:vertAlign w:val="superscript"/>
          <w:lang w:val="en-US"/>
        </w:rPr>
        <w:t>nd</w:t>
      </w:r>
      <w:r w:rsidR="0070086B" w:rsidRPr="00676C18">
        <w:rPr>
          <w:b/>
          <w:sz w:val="28"/>
          <w:szCs w:val="28"/>
          <w:lang w:val="en-US"/>
        </w:rPr>
        <w:t xml:space="preserve"> year</w:t>
      </w:r>
    </w:p>
    <w:p w:rsidR="002C65F6" w:rsidRPr="00676C18" w:rsidRDefault="002C65F6" w:rsidP="002C65F6">
      <w:pPr>
        <w:spacing w:line="276" w:lineRule="auto"/>
        <w:rPr>
          <w:b/>
          <w:i/>
          <w:sz w:val="28"/>
          <w:szCs w:val="28"/>
          <w:lang w:val="en-US"/>
        </w:rPr>
      </w:pPr>
      <w:r w:rsidRPr="00676C18">
        <w:rPr>
          <w:b/>
          <w:i/>
          <w:sz w:val="28"/>
          <w:szCs w:val="28"/>
          <w:lang w:val="en-US"/>
        </w:rPr>
        <w:t>2023-2024</w:t>
      </w:r>
    </w:p>
    <w:p w:rsidR="002C65F6" w:rsidRPr="00676C18" w:rsidRDefault="002C65F6" w:rsidP="002C65F6">
      <w:pPr>
        <w:spacing w:line="276" w:lineRule="auto"/>
        <w:jc w:val="center"/>
        <w:rPr>
          <w:sz w:val="28"/>
          <w:szCs w:val="28"/>
          <w:lang w:val="en-US"/>
        </w:rPr>
      </w:pPr>
    </w:p>
    <w:p w:rsidR="0070086B" w:rsidRPr="00676C18" w:rsidRDefault="0070086B" w:rsidP="002C65F6">
      <w:pPr>
        <w:spacing w:line="276" w:lineRule="auto"/>
        <w:jc w:val="center"/>
        <w:rPr>
          <w:sz w:val="28"/>
          <w:szCs w:val="28"/>
          <w:lang w:val="en-US"/>
        </w:rPr>
      </w:pPr>
    </w:p>
    <w:p w:rsidR="00845935" w:rsidRPr="00676C18" w:rsidRDefault="00845935" w:rsidP="002C65F6">
      <w:pPr>
        <w:spacing w:line="276" w:lineRule="auto"/>
        <w:jc w:val="center"/>
        <w:rPr>
          <w:sz w:val="28"/>
          <w:szCs w:val="28"/>
          <w:lang w:val="en-US"/>
        </w:rPr>
      </w:pPr>
    </w:p>
    <w:p w:rsidR="002C65F6" w:rsidRPr="00676C18" w:rsidRDefault="00C76A85" w:rsidP="002C65F6">
      <w:pPr>
        <w:jc w:val="center"/>
        <w:rPr>
          <w:b/>
          <w:sz w:val="27"/>
          <w:szCs w:val="27"/>
          <w:lang w:val="en-US"/>
        </w:rPr>
      </w:pPr>
      <w:r w:rsidRPr="00676C18">
        <w:rPr>
          <w:b/>
          <w:sz w:val="27"/>
          <w:szCs w:val="27"/>
          <w:lang w:val="en-US"/>
        </w:rPr>
        <w:t>CRIMINAL MOCK TRIAL</w:t>
      </w:r>
    </w:p>
    <w:p w:rsidR="002C65F6" w:rsidRPr="00676C18" w:rsidRDefault="002C65F6" w:rsidP="002C65F6">
      <w:pPr>
        <w:jc w:val="center"/>
        <w:rPr>
          <w:b/>
          <w:sz w:val="27"/>
          <w:szCs w:val="27"/>
          <w:lang w:val="en-US"/>
        </w:rPr>
      </w:pPr>
    </w:p>
    <w:p w:rsidR="002C65F6" w:rsidRPr="00676C18" w:rsidRDefault="002C65F6" w:rsidP="002C65F6">
      <w:pPr>
        <w:jc w:val="center"/>
        <w:rPr>
          <w:b/>
          <w:sz w:val="27"/>
          <w:szCs w:val="27"/>
          <w:lang w:val="en-US"/>
        </w:rPr>
      </w:pPr>
    </w:p>
    <w:p w:rsidR="002C65F6" w:rsidRPr="00676C18" w:rsidRDefault="001E04D5" w:rsidP="002C65F6">
      <w:pPr>
        <w:spacing w:line="276" w:lineRule="auto"/>
        <w:jc w:val="both"/>
        <w:rPr>
          <w:sz w:val="27"/>
          <w:szCs w:val="27"/>
          <w:lang w:val="en-US"/>
        </w:rPr>
      </w:pPr>
      <w:r w:rsidRPr="00676C18">
        <w:rPr>
          <w:sz w:val="27"/>
          <w:szCs w:val="27"/>
          <w:lang w:val="en-US"/>
        </w:rPr>
        <w:t>On 30 October,</w:t>
      </w:r>
      <w:r w:rsidR="002C65F6" w:rsidRPr="00676C18">
        <w:rPr>
          <w:sz w:val="27"/>
          <w:szCs w:val="27"/>
          <w:lang w:val="en-US"/>
        </w:rPr>
        <w:t xml:space="preserve"> 2023, </w:t>
      </w:r>
      <w:r w:rsidR="004F6D6F" w:rsidRPr="00676C18">
        <w:rPr>
          <w:sz w:val="27"/>
          <w:szCs w:val="27"/>
          <w:lang w:val="en-US"/>
        </w:rPr>
        <w:t>candidates for magistrate of the second year, under the mentorship of</w:t>
      </w:r>
      <w:r w:rsidR="002C65F6" w:rsidRPr="00676C18">
        <w:rPr>
          <w:sz w:val="27"/>
          <w:szCs w:val="27"/>
          <w:lang w:val="en-US"/>
        </w:rPr>
        <w:t xml:space="preserve"> Prof. </w:t>
      </w:r>
      <w:proofErr w:type="spellStart"/>
      <w:r w:rsidR="002C65F6" w:rsidRPr="00676C18">
        <w:rPr>
          <w:sz w:val="27"/>
          <w:szCs w:val="27"/>
          <w:lang w:val="en-US"/>
        </w:rPr>
        <w:t>Henrik</w:t>
      </w:r>
      <w:proofErr w:type="spellEnd"/>
      <w:r w:rsidR="002C65F6" w:rsidRPr="00676C18">
        <w:rPr>
          <w:sz w:val="27"/>
          <w:szCs w:val="27"/>
          <w:lang w:val="en-US"/>
        </w:rPr>
        <w:t xml:space="preserve"> </w:t>
      </w:r>
      <w:proofErr w:type="spellStart"/>
      <w:r w:rsidR="002C65F6" w:rsidRPr="00676C18">
        <w:rPr>
          <w:sz w:val="27"/>
          <w:szCs w:val="27"/>
          <w:lang w:val="en-US"/>
        </w:rPr>
        <w:t>Ligori</w:t>
      </w:r>
      <w:proofErr w:type="spellEnd"/>
      <w:r w:rsidR="002C65F6" w:rsidRPr="00676C18">
        <w:rPr>
          <w:sz w:val="27"/>
          <w:szCs w:val="27"/>
          <w:lang w:val="en-US"/>
        </w:rPr>
        <w:t xml:space="preserve">, </w:t>
      </w:r>
      <w:r w:rsidR="00CE1179" w:rsidRPr="00676C18">
        <w:rPr>
          <w:sz w:val="27"/>
          <w:szCs w:val="27"/>
          <w:lang w:val="en-US"/>
        </w:rPr>
        <w:t>organized the criminal mock trial. The case chosen by the candidates was</w:t>
      </w:r>
      <w:r w:rsidR="002C65F6" w:rsidRPr="00676C18">
        <w:rPr>
          <w:sz w:val="27"/>
          <w:szCs w:val="27"/>
          <w:lang w:val="en-US"/>
        </w:rPr>
        <w:t xml:space="preserve">: </w:t>
      </w:r>
      <w:r w:rsidR="00496576" w:rsidRPr="00676C18">
        <w:rPr>
          <w:sz w:val="27"/>
          <w:szCs w:val="27"/>
          <w:lang w:val="en-US"/>
        </w:rPr>
        <w:t xml:space="preserve">  </w:t>
      </w:r>
    </w:p>
    <w:p w:rsidR="002C65F6" w:rsidRPr="00676C18" w:rsidRDefault="002C65F6" w:rsidP="002C65F6">
      <w:pPr>
        <w:spacing w:line="276" w:lineRule="auto"/>
        <w:jc w:val="both"/>
        <w:rPr>
          <w:sz w:val="27"/>
          <w:szCs w:val="27"/>
          <w:lang w:val="en-US"/>
        </w:rPr>
      </w:pPr>
    </w:p>
    <w:p w:rsidR="002C65F6" w:rsidRPr="00676C18" w:rsidRDefault="002C65F6" w:rsidP="002C65F6">
      <w:pPr>
        <w:spacing w:line="276" w:lineRule="auto"/>
        <w:jc w:val="both"/>
        <w:rPr>
          <w:i/>
          <w:sz w:val="27"/>
          <w:szCs w:val="27"/>
          <w:lang w:val="en-US"/>
        </w:rPr>
      </w:pPr>
      <w:r w:rsidRPr="00676C18">
        <w:rPr>
          <w:i/>
          <w:sz w:val="27"/>
          <w:szCs w:val="27"/>
          <w:lang w:val="en-US"/>
        </w:rPr>
        <w:t>“</w:t>
      </w:r>
      <w:r w:rsidR="00845935" w:rsidRPr="00676C18">
        <w:rPr>
          <w:i/>
          <w:sz w:val="27"/>
          <w:szCs w:val="27"/>
          <w:lang w:val="en-US"/>
        </w:rPr>
        <w:t xml:space="preserve">The consideration of arrest in flagrante delicto and the ensuring of the safety measure.”  </w:t>
      </w:r>
      <w:r w:rsidR="00496576" w:rsidRPr="00676C18">
        <w:rPr>
          <w:i/>
          <w:sz w:val="27"/>
          <w:szCs w:val="27"/>
          <w:lang w:val="en-US"/>
        </w:rPr>
        <w:t xml:space="preserve"> </w:t>
      </w:r>
    </w:p>
    <w:p w:rsidR="002C65F6" w:rsidRPr="00676C18" w:rsidRDefault="002C65F6" w:rsidP="002C65F6">
      <w:pPr>
        <w:spacing w:line="276" w:lineRule="auto"/>
        <w:jc w:val="both"/>
        <w:rPr>
          <w:sz w:val="27"/>
          <w:szCs w:val="27"/>
          <w:lang w:val="en-US"/>
        </w:rPr>
      </w:pPr>
    </w:p>
    <w:p w:rsidR="004F4A1B" w:rsidRPr="00676C18" w:rsidRDefault="0077713B" w:rsidP="002C65F6">
      <w:pPr>
        <w:spacing w:line="276" w:lineRule="auto"/>
        <w:jc w:val="both"/>
        <w:rPr>
          <w:sz w:val="27"/>
          <w:szCs w:val="27"/>
          <w:lang w:val="en-US"/>
        </w:rPr>
      </w:pPr>
      <w:r w:rsidRPr="00676C18">
        <w:rPr>
          <w:sz w:val="27"/>
          <w:szCs w:val="27"/>
          <w:lang w:val="en-US"/>
        </w:rPr>
        <w:t>In this mock trial, candidates for magistrate elaborated legal cases regarding the consideration of the arrest in flagrante delicto and the safety measure</w:t>
      </w:r>
      <w:r w:rsidR="004F4A1B" w:rsidRPr="00676C18">
        <w:rPr>
          <w:sz w:val="27"/>
          <w:szCs w:val="27"/>
          <w:lang w:val="en-US"/>
        </w:rPr>
        <w:t xml:space="preserve">. </w:t>
      </w:r>
      <w:r w:rsidR="00496576" w:rsidRPr="00676C18">
        <w:rPr>
          <w:sz w:val="27"/>
          <w:szCs w:val="27"/>
          <w:lang w:val="en-US"/>
        </w:rPr>
        <w:t xml:space="preserve"> </w:t>
      </w:r>
    </w:p>
    <w:p w:rsidR="004F4A1B" w:rsidRPr="00676C18" w:rsidRDefault="004F4A1B" w:rsidP="002C65F6">
      <w:pPr>
        <w:spacing w:line="276" w:lineRule="auto"/>
        <w:jc w:val="both"/>
        <w:rPr>
          <w:sz w:val="27"/>
          <w:szCs w:val="27"/>
          <w:lang w:val="en-US"/>
        </w:rPr>
      </w:pPr>
    </w:p>
    <w:p w:rsidR="004F4A1B" w:rsidRPr="00676C18" w:rsidRDefault="00704C12" w:rsidP="002C65F6">
      <w:pPr>
        <w:spacing w:line="276" w:lineRule="auto"/>
        <w:jc w:val="both"/>
        <w:rPr>
          <w:sz w:val="27"/>
          <w:szCs w:val="27"/>
          <w:lang w:val="en-US"/>
        </w:rPr>
      </w:pPr>
      <w:r w:rsidRPr="00676C18">
        <w:rPr>
          <w:sz w:val="27"/>
          <w:szCs w:val="27"/>
          <w:lang w:val="en-US"/>
        </w:rPr>
        <w:t>Candidates assigned to the role of the prosecutor</w:t>
      </w:r>
      <w:r w:rsidR="00E0090F" w:rsidRPr="00676C18">
        <w:rPr>
          <w:sz w:val="27"/>
          <w:szCs w:val="27"/>
          <w:lang w:val="en-US"/>
        </w:rPr>
        <w:t xml:space="preserve"> </w:t>
      </w:r>
      <w:r w:rsidR="003D060C" w:rsidRPr="00676C18">
        <w:rPr>
          <w:sz w:val="27"/>
          <w:szCs w:val="27"/>
          <w:lang w:val="en-US"/>
        </w:rPr>
        <w:t xml:space="preserve">required the consideration as legal of the arrest in flagrante delicto of the suspected persons and the ensuring for them of the safety measures.  </w:t>
      </w:r>
      <w:r w:rsidR="00496576" w:rsidRPr="00676C18">
        <w:rPr>
          <w:sz w:val="27"/>
          <w:szCs w:val="27"/>
          <w:lang w:val="en-US"/>
        </w:rPr>
        <w:t xml:space="preserve">  </w:t>
      </w:r>
      <w:r w:rsidR="002C65F6" w:rsidRPr="00676C18">
        <w:rPr>
          <w:sz w:val="27"/>
          <w:szCs w:val="27"/>
          <w:lang w:val="en-US"/>
        </w:rPr>
        <w:t xml:space="preserve"> </w:t>
      </w:r>
    </w:p>
    <w:p w:rsidR="004F4A1B" w:rsidRPr="00676C18" w:rsidRDefault="004F4A1B" w:rsidP="002C65F6">
      <w:pPr>
        <w:spacing w:line="276" w:lineRule="auto"/>
        <w:jc w:val="both"/>
        <w:rPr>
          <w:sz w:val="27"/>
          <w:szCs w:val="27"/>
          <w:lang w:val="en-US"/>
        </w:rPr>
      </w:pPr>
    </w:p>
    <w:p w:rsidR="004F4A1B" w:rsidRPr="00676C18" w:rsidRDefault="00D20060" w:rsidP="002C65F6">
      <w:pPr>
        <w:spacing w:line="276" w:lineRule="auto"/>
        <w:jc w:val="both"/>
        <w:rPr>
          <w:sz w:val="27"/>
          <w:szCs w:val="27"/>
          <w:lang w:val="en-US"/>
        </w:rPr>
      </w:pPr>
      <w:r w:rsidRPr="00676C18">
        <w:rPr>
          <w:sz w:val="27"/>
          <w:szCs w:val="27"/>
          <w:lang w:val="en-US"/>
        </w:rPr>
        <w:t xml:space="preserve">The request was opposed by the defense as a violation of criminal procedural rules. </w:t>
      </w:r>
      <w:r w:rsidR="00DE7305" w:rsidRPr="00676C18">
        <w:rPr>
          <w:sz w:val="27"/>
          <w:szCs w:val="27"/>
          <w:lang w:val="en-US"/>
        </w:rPr>
        <w:t xml:space="preserve"> </w:t>
      </w:r>
    </w:p>
    <w:p w:rsidR="004F4A1B" w:rsidRPr="00676C18" w:rsidRDefault="004F4A1B" w:rsidP="002C65F6">
      <w:pPr>
        <w:spacing w:line="276" w:lineRule="auto"/>
        <w:jc w:val="both"/>
        <w:rPr>
          <w:sz w:val="27"/>
          <w:szCs w:val="27"/>
          <w:lang w:val="en-US"/>
        </w:rPr>
      </w:pPr>
    </w:p>
    <w:p w:rsidR="002C65F6" w:rsidRPr="00676C18" w:rsidRDefault="0045315A" w:rsidP="002C65F6">
      <w:pPr>
        <w:spacing w:line="276" w:lineRule="auto"/>
        <w:jc w:val="both"/>
        <w:rPr>
          <w:sz w:val="27"/>
          <w:szCs w:val="27"/>
          <w:lang w:val="en-US"/>
        </w:rPr>
      </w:pPr>
      <w:r w:rsidRPr="00676C18">
        <w:rPr>
          <w:sz w:val="27"/>
          <w:szCs w:val="27"/>
          <w:lang w:val="en-US"/>
        </w:rPr>
        <w:lastRenderedPageBreak/>
        <w:t xml:space="preserve">At the end, by the side of the judging body were considered as legal the arrests in flagrante delicto of the suspected persons and was ensured for them the personal safety measure of “arrest in prison.” </w:t>
      </w:r>
      <w:r w:rsidR="00496576" w:rsidRPr="00676C18">
        <w:rPr>
          <w:sz w:val="27"/>
          <w:szCs w:val="27"/>
          <w:lang w:val="en-US"/>
        </w:rPr>
        <w:t xml:space="preserve"> </w:t>
      </w:r>
    </w:p>
    <w:p w:rsidR="004F4A1B" w:rsidRPr="00676C18" w:rsidRDefault="004F4A1B" w:rsidP="002C65F6">
      <w:pPr>
        <w:jc w:val="both"/>
        <w:rPr>
          <w:sz w:val="27"/>
          <w:szCs w:val="27"/>
          <w:lang w:val="en-US"/>
        </w:rPr>
      </w:pPr>
    </w:p>
    <w:p w:rsidR="002C65F6" w:rsidRPr="00676C18" w:rsidRDefault="00FB38EE" w:rsidP="002C65F6">
      <w:pPr>
        <w:jc w:val="both"/>
        <w:rPr>
          <w:sz w:val="27"/>
          <w:szCs w:val="27"/>
          <w:lang w:val="en-US"/>
        </w:rPr>
      </w:pPr>
      <w:r w:rsidRPr="00676C18">
        <w:rPr>
          <w:sz w:val="27"/>
          <w:szCs w:val="27"/>
          <w:lang w:val="en-US"/>
        </w:rPr>
        <w:t>The mock trial was subject of all procedural rules foreseen by the Code of Criminal Procedure, and of the solemnity of trial</w:t>
      </w:r>
      <w:r w:rsidR="00872752" w:rsidRPr="00676C18">
        <w:rPr>
          <w:sz w:val="27"/>
          <w:szCs w:val="27"/>
          <w:lang w:val="en-US"/>
        </w:rPr>
        <w:t xml:space="preserve">. </w:t>
      </w:r>
      <w:r w:rsidRPr="00676C18">
        <w:rPr>
          <w:sz w:val="27"/>
          <w:szCs w:val="27"/>
          <w:lang w:val="en-US"/>
        </w:rPr>
        <w:t xml:space="preserve"> </w:t>
      </w:r>
      <w:r w:rsidR="00872752" w:rsidRPr="00676C18">
        <w:rPr>
          <w:sz w:val="27"/>
          <w:szCs w:val="27"/>
          <w:lang w:val="en-US"/>
        </w:rPr>
        <w:t xml:space="preserve"> </w:t>
      </w:r>
      <w:r w:rsidR="00744856" w:rsidRPr="00676C18">
        <w:rPr>
          <w:sz w:val="27"/>
          <w:szCs w:val="27"/>
          <w:lang w:val="en-US"/>
        </w:rPr>
        <w:t xml:space="preserve"> </w:t>
      </w:r>
    </w:p>
    <w:p w:rsidR="002C65F6" w:rsidRPr="00676C18" w:rsidRDefault="002C65F6" w:rsidP="002C65F6">
      <w:pPr>
        <w:jc w:val="both"/>
        <w:rPr>
          <w:sz w:val="27"/>
          <w:szCs w:val="27"/>
          <w:lang w:val="en-US"/>
        </w:rPr>
      </w:pPr>
    </w:p>
    <w:p w:rsidR="002C65F6" w:rsidRPr="00676C18" w:rsidRDefault="002C65F6" w:rsidP="002C65F6">
      <w:pPr>
        <w:rPr>
          <w:sz w:val="27"/>
          <w:szCs w:val="27"/>
          <w:lang w:val="en-US"/>
        </w:rPr>
      </w:pPr>
    </w:p>
    <w:p w:rsidR="002C65F6" w:rsidRPr="00676C18" w:rsidRDefault="002C65F6" w:rsidP="002C65F6">
      <w:pPr>
        <w:rPr>
          <w:sz w:val="27"/>
          <w:szCs w:val="27"/>
          <w:lang w:val="en-US"/>
        </w:rPr>
      </w:pPr>
    </w:p>
    <w:p w:rsidR="002C65F6" w:rsidRPr="00676C18" w:rsidRDefault="002C65F6" w:rsidP="002C65F6">
      <w:pPr>
        <w:rPr>
          <w:sz w:val="27"/>
          <w:szCs w:val="27"/>
          <w:lang w:val="en-US"/>
        </w:rPr>
      </w:pPr>
    </w:p>
    <w:p w:rsidR="006F6DE7" w:rsidRPr="00676C18" w:rsidRDefault="001E6EC7">
      <w:pPr>
        <w:rPr>
          <w:sz w:val="27"/>
          <w:szCs w:val="27"/>
          <w:lang w:val="en-US"/>
        </w:rPr>
      </w:pPr>
    </w:p>
    <w:sectPr w:rsidR="006F6DE7" w:rsidRPr="00676C18" w:rsidSect="00E27EE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EC7" w:rsidRDefault="001E6EC7" w:rsidP="004F4A1B">
      <w:r>
        <w:separator/>
      </w:r>
    </w:p>
  </w:endnote>
  <w:endnote w:type="continuationSeparator" w:id="0">
    <w:p w:rsidR="001E6EC7" w:rsidRDefault="001E6EC7" w:rsidP="004F4A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24448"/>
      <w:docPartObj>
        <w:docPartGallery w:val="Page Numbers (Bottom of Page)"/>
        <w:docPartUnique/>
      </w:docPartObj>
    </w:sdtPr>
    <w:sdtContent>
      <w:p w:rsidR="004F4A1B" w:rsidRDefault="00650944">
        <w:pPr>
          <w:pStyle w:val="Footer"/>
          <w:jc w:val="center"/>
        </w:pPr>
        <w:fldSimple w:instr=" PAGE   \* MERGEFORMAT ">
          <w:r w:rsidR="00676C18">
            <w:rPr>
              <w:noProof/>
            </w:rPr>
            <w:t>1</w:t>
          </w:r>
        </w:fldSimple>
      </w:p>
    </w:sdtContent>
  </w:sdt>
  <w:p w:rsidR="004F4A1B" w:rsidRDefault="004F4A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EC7" w:rsidRDefault="001E6EC7" w:rsidP="004F4A1B">
      <w:r>
        <w:separator/>
      </w:r>
    </w:p>
  </w:footnote>
  <w:footnote w:type="continuationSeparator" w:id="0">
    <w:p w:rsidR="001E6EC7" w:rsidRDefault="001E6EC7" w:rsidP="004F4A1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2C65F6"/>
    <w:rsid w:val="00005DC6"/>
    <w:rsid w:val="00076CB8"/>
    <w:rsid w:val="001A5B26"/>
    <w:rsid w:val="001E04D5"/>
    <w:rsid w:val="001E6EC7"/>
    <w:rsid w:val="002662A1"/>
    <w:rsid w:val="002C65F6"/>
    <w:rsid w:val="002F0BB2"/>
    <w:rsid w:val="0030717C"/>
    <w:rsid w:val="00314B40"/>
    <w:rsid w:val="0032391B"/>
    <w:rsid w:val="00365316"/>
    <w:rsid w:val="00385340"/>
    <w:rsid w:val="003D060C"/>
    <w:rsid w:val="00437842"/>
    <w:rsid w:val="0045315A"/>
    <w:rsid w:val="00496576"/>
    <w:rsid w:val="004A1B5C"/>
    <w:rsid w:val="004F4A1B"/>
    <w:rsid w:val="004F6D6F"/>
    <w:rsid w:val="0054540C"/>
    <w:rsid w:val="005717E7"/>
    <w:rsid w:val="005E7059"/>
    <w:rsid w:val="00650944"/>
    <w:rsid w:val="0065515D"/>
    <w:rsid w:val="00671930"/>
    <w:rsid w:val="00676C18"/>
    <w:rsid w:val="006B1A97"/>
    <w:rsid w:val="006C5B00"/>
    <w:rsid w:val="0070086B"/>
    <w:rsid w:val="00704C12"/>
    <w:rsid w:val="00744856"/>
    <w:rsid w:val="00755F13"/>
    <w:rsid w:val="0077713B"/>
    <w:rsid w:val="007B6AE8"/>
    <w:rsid w:val="00845935"/>
    <w:rsid w:val="008568F1"/>
    <w:rsid w:val="00872752"/>
    <w:rsid w:val="008C6E99"/>
    <w:rsid w:val="008F7E1E"/>
    <w:rsid w:val="00914073"/>
    <w:rsid w:val="00937F19"/>
    <w:rsid w:val="009B0E3A"/>
    <w:rsid w:val="009F0AD2"/>
    <w:rsid w:val="00B20D78"/>
    <w:rsid w:val="00B637B7"/>
    <w:rsid w:val="00BA2576"/>
    <w:rsid w:val="00C76A85"/>
    <w:rsid w:val="00CA5A3F"/>
    <w:rsid w:val="00CE1179"/>
    <w:rsid w:val="00CE749E"/>
    <w:rsid w:val="00CF3909"/>
    <w:rsid w:val="00D20060"/>
    <w:rsid w:val="00DE7305"/>
    <w:rsid w:val="00DF279A"/>
    <w:rsid w:val="00E0090F"/>
    <w:rsid w:val="00E100A5"/>
    <w:rsid w:val="00E22652"/>
    <w:rsid w:val="00EA11EE"/>
    <w:rsid w:val="00EE24C0"/>
    <w:rsid w:val="00FB38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5F6"/>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65F6"/>
    <w:rPr>
      <w:rFonts w:ascii="Tahoma" w:hAnsi="Tahoma" w:cs="Tahoma"/>
      <w:sz w:val="16"/>
      <w:szCs w:val="16"/>
    </w:rPr>
  </w:style>
  <w:style w:type="character" w:customStyle="1" w:styleId="BalloonTextChar">
    <w:name w:val="Balloon Text Char"/>
    <w:basedOn w:val="DefaultParagraphFont"/>
    <w:link w:val="BalloonText"/>
    <w:uiPriority w:val="99"/>
    <w:semiHidden/>
    <w:rsid w:val="002C65F6"/>
    <w:rPr>
      <w:rFonts w:ascii="Tahoma" w:eastAsia="Times New Roman" w:hAnsi="Tahoma" w:cs="Tahoma"/>
      <w:sz w:val="16"/>
      <w:szCs w:val="16"/>
      <w:lang w:val="en-GB" w:eastAsia="en-GB"/>
    </w:rPr>
  </w:style>
  <w:style w:type="paragraph" w:styleId="NoSpacing">
    <w:name w:val="No Spacing"/>
    <w:uiPriority w:val="1"/>
    <w:qFormat/>
    <w:rsid w:val="0070086B"/>
    <w:pPr>
      <w:spacing w:after="0" w:line="240" w:lineRule="auto"/>
    </w:pPr>
  </w:style>
  <w:style w:type="paragraph" w:styleId="Header">
    <w:name w:val="header"/>
    <w:basedOn w:val="Normal"/>
    <w:link w:val="HeaderChar"/>
    <w:uiPriority w:val="99"/>
    <w:semiHidden/>
    <w:unhideWhenUsed/>
    <w:rsid w:val="004F4A1B"/>
    <w:pPr>
      <w:tabs>
        <w:tab w:val="center" w:pos="4680"/>
        <w:tab w:val="right" w:pos="9360"/>
      </w:tabs>
    </w:pPr>
  </w:style>
  <w:style w:type="character" w:customStyle="1" w:styleId="HeaderChar">
    <w:name w:val="Header Char"/>
    <w:basedOn w:val="DefaultParagraphFont"/>
    <w:link w:val="Header"/>
    <w:uiPriority w:val="99"/>
    <w:semiHidden/>
    <w:rsid w:val="004F4A1B"/>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4F4A1B"/>
    <w:pPr>
      <w:tabs>
        <w:tab w:val="center" w:pos="4680"/>
        <w:tab w:val="right" w:pos="9360"/>
      </w:tabs>
    </w:pPr>
  </w:style>
  <w:style w:type="character" w:customStyle="1" w:styleId="FooterChar">
    <w:name w:val="Footer Char"/>
    <w:basedOn w:val="DefaultParagraphFont"/>
    <w:link w:val="Footer"/>
    <w:uiPriority w:val="99"/>
    <w:rsid w:val="004F4A1B"/>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38</cp:revision>
  <dcterms:created xsi:type="dcterms:W3CDTF">2023-11-08T10:12:00Z</dcterms:created>
  <dcterms:modified xsi:type="dcterms:W3CDTF">2023-11-08T12:31:00Z</dcterms:modified>
</cp:coreProperties>
</file>