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2F98" w:rsidRPr="00070B84" w:rsidRDefault="00082F98" w:rsidP="00082F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center"/>
        <w:rPr>
          <w:rFonts w:ascii="Bookman Old Style" w:hAnsi="Bookman Old Style" w:cs="Garamond"/>
          <w:color w:val="000000"/>
        </w:rPr>
      </w:pPr>
      <w:r w:rsidRPr="00070B84">
        <w:rPr>
          <w:rFonts w:ascii="Bookman Old Style" w:hAnsi="Bookman Old Style" w:cs="Garamond"/>
          <w:noProof/>
          <w:color w:val="000000"/>
          <w:lang w:val="en-US"/>
        </w:rPr>
        <w:drawing>
          <wp:inline distT="0" distB="0" distL="0" distR="0" wp14:anchorId="01F4E858" wp14:editId="2B8233C3">
            <wp:extent cx="405130" cy="560705"/>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405130" cy="560705"/>
                    </a:xfrm>
                    <a:prstGeom prst="rect">
                      <a:avLst/>
                    </a:prstGeom>
                    <a:noFill/>
                    <a:ln w="9525">
                      <a:noFill/>
                      <a:miter lim="800000"/>
                      <a:headEnd/>
                      <a:tailEnd/>
                    </a:ln>
                  </pic:spPr>
                </pic:pic>
              </a:graphicData>
            </a:graphic>
          </wp:inline>
        </w:drawing>
      </w:r>
    </w:p>
    <w:p w:rsidR="00082F98" w:rsidRPr="00070B84" w:rsidRDefault="00082F98" w:rsidP="00082F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center"/>
        <w:rPr>
          <w:rFonts w:ascii="Bookman Old Style" w:hAnsi="Bookman Old Style" w:cs="Garamond"/>
          <w:b/>
          <w:bCs/>
          <w:color w:val="000000"/>
        </w:rPr>
      </w:pPr>
      <w:r w:rsidRPr="00070B84">
        <w:rPr>
          <w:rFonts w:ascii="Bookman Old Style" w:hAnsi="Bookman Old Style" w:cs="Garamond"/>
          <w:b/>
          <w:bCs/>
          <w:color w:val="000000"/>
        </w:rPr>
        <w:t xml:space="preserve">REPUBLIKA E SHQIPËRISË </w:t>
      </w:r>
    </w:p>
    <w:p w:rsidR="00082F98" w:rsidRPr="00070B84" w:rsidRDefault="00082F98" w:rsidP="00082F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center"/>
        <w:rPr>
          <w:rFonts w:ascii="Bookman Old Style" w:hAnsi="Bookman Old Style" w:cs="Garamond"/>
          <w:b/>
          <w:bCs/>
          <w:color w:val="000000"/>
        </w:rPr>
      </w:pPr>
      <w:r w:rsidRPr="00070B84">
        <w:rPr>
          <w:rFonts w:ascii="Bookman Old Style" w:hAnsi="Bookman Old Style" w:cs="Garamond"/>
          <w:b/>
          <w:bCs/>
          <w:color w:val="000000"/>
        </w:rPr>
        <w:t xml:space="preserve">GJYKATA E RRETHIT GJYQËSOR </w:t>
      </w:r>
    </w:p>
    <w:p w:rsidR="00082F98" w:rsidRPr="00070B84" w:rsidRDefault="00082F98" w:rsidP="00082F98">
      <w:pPr>
        <w:pBdr>
          <w:bottom w:val="double" w:sz="16" w:space="1" w:color="auto"/>
          <w:between w:val="double" w:sz="16"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center"/>
        <w:rPr>
          <w:rFonts w:ascii="Bookman Old Style" w:hAnsi="Bookman Old Style" w:cs="Garamond"/>
          <w:b/>
          <w:bCs/>
          <w:color w:val="000000"/>
        </w:rPr>
      </w:pPr>
      <w:r w:rsidRPr="00070B84">
        <w:rPr>
          <w:rFonts w:ascii="Bookman Old Style" w:hAnsi="Bookman Old Style" w:cs="Garamond"/>
          <w:b/>
          <w:bCs/>
          <w:color w:val="000000"/>
        </w:rPr>
        <w:t>KAVAJЁ</w:t>
      </w:r>
    </w:p>
    <w:p w:rsidR="00082F98" w:rsidRDefault="00082F98" w:rsidP="00082F98">
      <w:pPr>
        <w:tabs>
          <w:tab w:val="left" w:pos="720"/>
          <w:tab w:val="left" w:pos="1440"/>
          <w:tab w:val="left" w:pos="2160"/>
          <w:tab w:val="left" w:pos="2880"/>
          <w:tab w:val="left" w:pos="3600"/>
          <w:tab w:val="left" w:pos="4320"/>
          <w:tab w:val="left" w:pos="5040"/>
        </w:tabs>
        <w:autoSpaceDE w:val="0"/>
        <w:autoSpaceDN w:val="0"/>
        <w:adjustRightInd w:val="0"/>
        <w:spacing w:line="276" w:lineRule="auto"/>
        <w:jc w:val="both"/>
        <w:rPr>
          <w:rFonts w:ascii="Bookman Old Style" w:hAnsi="Bookman Old Style" w:cs="Garamond"/>
          <w:b/>
          <w:bCs/>
          <w:color w:val="000000"/>
        </w:rPr>
      </w:pPr>
      <w:r w:rsidRPr="00070B84">
        <w:rPr>
          <w:rFonts w:ascii="Bookman Old Style" w:hAnsi="Bookman Old Style" w:cs="Garamond"/>
          <w:b/>
          <w:bCs/>
          <w:color w:val="000000"/>
        </w:rPr>
        <w:t>Nr. 8000</w:t>
      </w:r>
      <w:r w:rsidR="003F5B6F">
        <w:rPr>
          <w:rFonts w:ascii="Bookman Old Style" w:hAnsi="Bookman Old Style" w:cs="Garamond"/>
          <w:b/>
          <w:bCs/>
          <w:color w:val="000000"/>
        </w:rPr>
        <w:t>3</w:t>
      </w:r>
      <w:r w:rsidRPr="00070B84">
        <w:rPr>
          <w:rFonts w:ascii="Bookman Old Style" w:hAnsi="Bookman Old Style" w:cs="Garamond"/>
          <w:b/>
          <w:bCs/>
          <w:color w:val="000000"/>
        </w:rPr>
        <w:t>-0</w:t>
      </w:r>
      <w:r w:rsidR="003F5B6F">
        <w:rPr>
          <w:rFonts w:ascii="Bookman Old Style" w:hAnsi="Bookman Old Style" w:cs="Garamond"/>
          <w:b/>
          <w:bCs/>
          <w:color w:val="000000"/>
        </w:rPr>
        <w:t>1242</w:t>
      </w:r>
      <w:r w:rsidRPr="00070B84">
        <w:rPr>
          <w:rFonts w:ascii="Bookman Old Style" w:hAnsi="Bookman Old Style" w:cs="Garamond"/>
          <w:b/>
          <w:bCs/>
          <w:color w:val="000000"/>
        </w:rPr>
        <w:t>-12-2018 (</w:t>
      </w:r>
      <w:r w:rsidR="003F5B6F">
        <w:rPr>
          <w:rFonts w:ascii="Bookman Old Style" w:hAnsi="Bookman Old Style" w:cs="Garamond"/>
          <w:b/>
          <w:bCs/>
          <w:color w:val="000000"/>
        </w:rPr>
        <w:t>456</w:t>
      </w:r>
      <w:r w:rsidRPr="00070B84">
        <w:rPr>
          <w:rFonts w:ascii="Bookman Old Style" w:hAnsi="Bookman Old Style" w:cs="Garamond"/>
          <w:b/>
          <w:bCs/>
          <w:color w:val="000000"/>
        </w:rPr>
        <w:t xml:space="preserve">) Regj.   </w:t>
      </w:r>
      <w:r w:rsidR="003F5B6F">
        <w:rPr>
          <w:rFonts w:ascii="Bookman Old Style" w:hAnsi="Bookman Old Style" w:cs="Garamond"/>
          <w:b/>
          <w:bCs/>
          <w:color w:val="000000"/>
        </w:rPr>
        <w:tab/>
      </w:r>
      <w:r w:rsidR="00CB0A58">
        <w:rPr>
          <w:rFonts w:ascii="Bookman Old Style" w:hAnsi="Bookman Old Style" w:cs="Garamond"/>
          <w:b/>
          <w:bCs/>
          <w:color w:val="000000"/>
        </w:rPr>
        <w:t xml:space="preserve">   Nr. 12-2018-2342 (456) Vendimi</w:t>
      </w:r>
      <w:r w:rsidR="003F5B6F">
        <w:rPr>
          <w:rFonts w:ascii="Bookman Old Style" w:hAnsi="Bookman Old Style" w:cs="Garamond"/>
          <w:b/>
          <w:bCs/>
          <w:color w:val="000000"/>
        </w:rPr>
        <w:tab/>
        <w:t xml:space="preserve">         </w:t>
      </w:r>
    </w:p>
    <w:p w:rsidR="00082F98" w:rsidRPr="00070B84" w:rsidRDefault="00082F98" w:rsidP="00082F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ascii="Bookman Old Style" w:hAnsi="Bookman Old Style" w:cs="Garamond"/>
          <w:color w:val="000000"/>
        </w:rPr>
      </w:pPr>
      <w:r w:rsidRPr="00070B84">
        <w:rPr>
          <w:rFonts w:ascii="Bookman Old Style" w:hAnsi="Bookman Old Style" w:cs="Garamond"/>
          <w:b/>
          <w:bCs/>
          <w:color w:val="000000"/>
        </w:rPr>
        <w:t xml:space="preserve">Datë </w:t>
      </w:r>
      <w:r w:rsidR="003F5B6F">
        <w:rPr>
          <w:rFonts w:ascii="Bookman Old Style" w:hAnsi="Bookman Old Style" w:cs="Garamond"/>
          <w:b/>
          <w:bCs/>
          <w:color w:val="000000"/>
        </w:rPr>
        <w:t>03</w:t>
      </w:r>
      <w:r w:rsidRPr="00070B84">
        <w:rPr>
          <w:rFonts w:ascii="Bookman Old Style" w:hAnsi="Bookman Old Style" w:cs="Garamond"/>
          <w:b/>
          <w:bCs/>
          <w:color w:val="000000"/>
        </w:rPr>
        <w:t>.</w:t>
      </w:r>
      <w:r w:rsidR="003F5B6F">
        <w:rPr>
          <w:rFonts w:ascii="Bookman Old Style" w:hAnsi="Bookman Old Style" w:cs="Garamond"/>
          <w:b/>
          <w:bCs/>
          <w:color w:val="000000"/>
        </w:rPr>
        <w:t>12</w:t>
      </w:r>
      <w:r w:rsidRPr="00070B84">
        <w:rPr>
          <w:rFonts w:ascii="Bookman Old Style" w:hAnsi="Bookman Old Style" w:cs="Garamond"/>
          <w:b/>
          <w:bCs/>
          <w:color w:val="000000"/>
        </w:rPr>
        <w:t>.2018</w:t>
      </w:r>
      <w:r w:rsidRPr="00070B84">
        <w:rPr>
          <w:rFonts w:ascii="Bookman Old Style" w:hAnsi="Bookman Old Style" w:cs="Garamond"/>
          <w:b/>
          <w:bCs/>
          <w:color w:val="000000"/>
        </w:rPr>
        <w:tab/>
      </w:r>
      <w:r w:rsidRPr="00070B84">
        <w:rPr>
          <w:rFonts w:ascii="Bookman Old Style" w:hAnsi="Bookman Old Style" w:cs="Garamond"/>
          <w:color w:val="000000"/>
        </w:rPr>
        <w:t xml:space="preserve">        </w:t>
      </w:r>
      <w:r>
        <w:rPr>
          <w:rFonts w:ascii="Bookman Old Style" w:hAnsi="Bookman Old Style" w:cs="Garamond"/>
          <w:color w:val="000000"/>
        </w:rPr>
        <w:tab/>
      </w:r>
      <w:r>
        <w:rPr>
          <w:rFonts w:ascii="Bookman Old Style" w:hAnsi="Bookman Old Style" w:cs="Garamond"/>
          <w:color w:val="000000"/>
        </w:rPr>
        <w:tab/>
      </w:r>
      <w:r>
        <w:rPr>
          <w:rFonts w:ascii="Bookman Old Style" w:hAnsi="Bookman Old Style" w:cs="Garamond"/>
          <w:color w:val="000000"/>
        </w:rPr>
        <w:tab/>
        <w:t xml:space="preserve">                        </w:t>
      </w:r>
      <w:r w:rsidRPr="00070B84">
        <w:rPr>
          <w:rFonts w:ascii="Bookman Old Style" w:hAnsi="Bookman Old Style" w:cs="Garamond"/>
          <w:color w:val="000000"/>
        </w:rPr>
        <w:t xml:space="preserve"> </w:t>
      </w:r>
      <w:r>
        <w:rPr>
          <w:rFonts w:ascii="Bookman Old Style" w:hAnsi="Bookman Old Style" w:cs="Garamond"/>
          <w:color w:val="000000"/>
        </w:rPr>
        <w:tab/>
        <w:t xml:space="preserve">     </w:t>
      </w:r>
      <w:r w:rsidR="00CB0A58">
        <w:rPr>
          <w:rFonts w:ascii="Bookman Old Style" w:hAnsi="Bookman Old Style" w:cs="Garamond"/>
          <w:color w:val="000000"/>
        </w:rPr>
        <w:t xml:space="preserve">     </w:t>
      </w:r>
      <w:r w:rsidR="00CB0A58">
        <w:rPr>
          <w:rFonts w:ascii="Bookman Old Style" w:hAnsi="Bookman Old Style" w:cs="Garamond"/>
          <w:b/>
          <w:bCs/>
          <w:color w:val="000000"/>
        </w:rPr>
        <w:t>Datë 24</w:t>
      </w:r>
      <w:r w:rsidR="00CB0A58" w:rsidRPr="00070B84">
        <w:rPr>
          <w:rFonts w:ascii="Bookman Old Style" w:hAnsi="Bookman Old Style" w:cs="Garamond"/>
          <w:b/>
          <w:bCs/>
          <w:color w:val="000000"/>
        </w:rPr>
        <w:t>.</w:t>
      </w:r>
      <w:r w:rsidR="00CB0A58">
        <w:rPr>
          <w:rFonts w:ascii="Bookman Old Style" w:hAnsi="Bookman Old Style" w:cs="Garamond"/>
          <w:b/>
          <w:bCs/>
          <w:color w:val="000000"/>
        </w:rPr>
        <w:t>12</w:t>
      </w:r>
      <w:r w:rsidR="00CB0A58" w:rsidRPr="00070B84">
        <w:rPr>
          <w:rFonts w:ascii="Bookman Old Style" w:hAnsi="Bookman Old Style" w:cs="Garamond"/>
          <w:b/>
          <w:bCs/>
          <w:color w:val="000000"/>
        </w:rPr>
        <w:t>.2018</w:t>
      </w:r>
    </w:p>
    <w:p w:rsidR="00CB0A58" w:rsidRPr="00E74832" w:rsidRDefault="00CB0A58" w:rsidP="00CB0A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center"/>
        <w:rPr>
          <w:rFonts w:ascii="Bookman Old Style" w:hAnsi="Bookman Old Style"/>
          <w:b/>
          <w:bCs/>
          <w:u w:val="single"/>
        </w:rPr>
      </w:pPr>
      <w:r w:rsidRPr="00E74832">
        <w:rPr>
          <w:rFonts w:ascii="Bookman Old Style" w:hAnsi="Bookman Old Style"/>
          <w:b/>
          <w:bCs/>
          <w:u w:val="single"/>
        </w:rPr>
        <w:t>VENDIM</w:t>
      </w:r>
    </w:p>
    <w:p w:rsidR="00CB0A58" w:rsidRPr="00E74832" w:rsidRDefault="00CB0A58" w:rsidP="00CB0A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line="276" w:lineRule="auto"/>
        <w:jc w:val="center"/>
        <w:rPr>
          <w:rFonts w:ascii="Bookman Old Style" w:hAnsi="Bookman Old Style"/>
          <w:b/>
          <w:bCs/>
          <w:u w:val="single"/>
        </w:rPr>
      </w:pPr>
      <w:r w:rsidRPr="00E74832">
        <w:rPr>
          <w:rFonts w:ascii="Bookman Old Style" w:hAnsi="Bookman Old Style"/>
          <w:b/>
          <w:bCs/>
          <w:u w:val="single"/>
        </w:rPr>
        <w:t>“NË EMËR TË REPUBLIKËS”</w:t>
      </w:r>
    </w:p>
    <w:p w:rsidR="00082F98" w:rsidRPr="00070B84" w:rsidRDefault="00082F98" w:rsidP="00082F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76" w:lineRule="auto"/>
        <w:jc w:val="center"/>
        <w:rPr>
          <w:rFonts w:ascii="Bookman Old Style" w:hAnsi="Bookman Old Style" w:cs="Garamond"/>
          <w:color w:val="000000"/>
        </w:rPr>
      </w:pPr>
      <w:r w:rsidRPr="00070B84">
        <w:rPr>
          <w:rFonts w:ascii="Bookman Old Style" w:hAnsi="Bookman Old Style" w:cs="Garamond"/>
          <w:b/>
          <w:bCs/>
          <w:i/>
          <w:iCs/>
          <w:color w:val="000000"/>
        </w:rPr>
        <w:t>Gjykata e Rrethit Gjyqësor Kavajё e përbërë nga:</w:t>
      </w:r>
    </w:p>
    <w:p w:rsidR="00082F98" w:rsidRPr="00070B84" w:rsidRDefault="00082F98" w:rsidP="00082F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76" w:lineRule="auto"/>
        <w:jc w:val="center"/>
        <w:rPr>
          <w:rFonts w:ascii="Bookman Old Style" w:hAnsi="Bookman Old Style" w:cs="Garamond"/>
          <w:color w:val="000000"/>
        </w:rPr>
      </w:pPr>
      <w:r w:rsidRPr="00070B84">
        <w:rPr>
          <w:rFonts w:ascii="Bookman Old Style" w:hAnsi="Bookman Old Style" w:cs="Garamond"/>
          <w:b/>
          <w:bCs/>
          <w:color w:val="000000"/>
        </w:rPr>
        <w:t xml:space="preserve">GJYQTAR: </w:t>
      </w:r>
      <w:r w:rsidRPr="00070B84">
        <w:rPr>
          <w:rFonts w:ascii="Bookman Old Style" w:hAnsi="Bookman Old Style" w:cs="Garamond"/>
          <w:b/>
          <w:bCs/>
          <w:color w:val="000000"/>
        </w:rPr>
        <w:tab/>
      </w:r>
      <w:r w:rsidRPr="00070B84">
        <w:rPr>
          <w:rFonts w:ascii="Bookman Old Style" w:hAnsi="Bookman Old Style" w:cs="Garamond"/>
          <w:b/>
          <w:bCs/>
          <w:color w:val="000000"/>
        </w:rPr>
        <w:tab/>
        <w:t xml:space="preserve">GENTI DOKOLLARI </w:t>
      </w:r>
    </w:p>
    <w:p w:rsidR="00082F98" w:rsidRPr="00070B84" w:rsidRDefault="00082F98" w:rsidP="00082F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76" w:lineRule="auto"/>
        <w:jc w:val="both"/>
        <w:rPr>
          <w:rFonts w:ascii="Bookman Old Style" w:hAnsi="Bookman Old Style" w:cs="Garamond"/>
          <w:b/>
          <w:bCs/>
          <w:color w:val="000000"/>
        </w:rPr>
      </w:pPr>
      <w:r w:rsidRPr="00070B84">
        <w:rPr>
          <w:rFonts w:ascii="Bookman Old Style" w:hAnsi="Bookman Old Style" w:cs="Garamond"/>
          <w:color w:val="000000"/>
        </w:rPr>
        <w:tab/>
        <w:t xml:space="preserve">Asistuar nga sekretare gjyqësore </w:t>
      </w:r>
      <w:r w:rsidRPr="00070B84">
        <w:rPr>
          <w:rFonts w:ascii="Bookman Old Style" w:hAnsi="Bookman Old Style" w:cs="Garamond"/>
          <w:b/>
          <w:color w:val="000000"/>
        </w:rPr>
        <w:t>Arjana Hoxha,</w:t>
      </w:r>
      <w:r w:rsidRPr="00070B84">
        <w:rPr>
          <w:rFonts w:ascii="Bookman Old Style" w:hAnsi="Bookman Old Style" w:cs="Garamond"/>
          <w:color w:val="000000"/>
        </w:rPr>
        <w:t xml:space="preserve"> sot me </w:t>
      </w:r>
      <w:r>
        <w:rPr>
          <w:rFonts w:ascii="Bookman Old Style" w:hAnsi="Bookman Old Style" w:cs="Garamond"/>
          <w:color w:val="000000"/>
        </w:rPr>
        <w:t>datë 2</w:t>
      </w:r>
      <w:r w:rsidR="003F5B6F">
        <w:rPr>
          <w:rFonts w:ascii="Bookman Old Style" w:hAnsi="Bookman Old Style" w:cs="Garamond"/>
          <w:color w:val="000000"/>
        </w:rPr>
        <w:t>4</w:t>
      </w:r>
      <w:r>
        <w:rPr>
          <w:rFonts w:ascii="Bookman Old Style" w:hAnsi="Bookman Old Style" w:cs="Garamond"/>
          <w:color w:val="000000"/>
        </w:rPr>
        <w:t>.1</w:t>
      </w:r>
      <w:r w:rsidR="003F5B6F">
        <w:rPr>
          <w:rFonts w:ascii="Bookman Old Style" w:hAnsi="Bookman Old Style" w:cs="Garamond"/>
          <w:color w:val="000000"/>
        </w:rPr>
        <w:t>2</w:t>
      </w:r>
      <w:r w:rsidRPr="00070B84">
        <w:rPr>
          <w:rFonts w:ascii="Bookman Old Style" w:hAnsi="Bookman Old Style" w:cs="Garamond"/>
          <w:color w:val="000000"/>
        </w:rPr>
        <w:t xml:space="preserve">.2018, mori nё shqyrtim nё seancё gjyqёsore me dyer tё hapura kёrkesёn penale nr. </w:t>
      </w:r>
      <w:r w:rsidR="003F5B6F" w:rsidRPr="003F5B6F">
        <w:rPr>
          <w:rFonts w:ascii="Bookman Old Style" w:hAnsi="Bookman Old Style" w:cs="Garamond"/>
          <w:bCs/>
          <w:color w:val="000000"/>
        </w:rPr>
        <w:t>80003-01242-12-2018 (456)</w:t>
      </w:r>
      <w:r w:rsidR="003F5B6F" w:rsidRPr="00070B84">
        <w:rPr>
          <w:rFonts w:ascii="Bookman Old Style" w:hAnsi="Bookman Old Style" w:cs="Garamond"/>
          <w:b/>
          <w:bCs/>
          <w:color w:val="000000"/>
        </w:rPr>
        <w:t xml:space="preserve"> </w:t>
      </w:r>
      <w:r w:rsidRPr="00070B84">
        <w:rPr>
          <w:rFonts w:ascii="Bookman Old Style" w:hAnsi="Bookman Old Style" w:cs="Garamond"/>
          <w:bCs/>
          <w:color w:val="000000"/>
        </w:rPr>
        <w:t>regj.,</w:t>
      </w:r>
      <w:r w:rsidRPr="00070B84">
        <w:rPr>
          <w:rFonts w:ascii="Bookman Old Style" w:hAnsi="Bookman Old Style" w:cs="Garamond"/>
          <w:color w:val="000000"/>
        </w:rPr>
        <w:t xml:space="preserve"> që i përket:</w:t>
      </w:r>
    </w:p>
    <w:p w:rsidR="00082F98" w:rsidRPr="00070B84" w:rsidRDefault="00082F98" w:rsidP="00082F98">
      <w:pPr>
        <w:tabs>
          <w:tab w:val="left" w:pos="1631"/>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120" w:line="276" w:lineRule="auto"/>
        <w:ind w:left="2880" w:hanging="2880"/>
        <w:jc w:val="both"/>
        <w:rPr>
          <w:rFonts w:ascii="Bookman Old Style" w:hAnsi="Bookman Old Style" w:cs="Garamond"/>
          <w:b/>
          <w:color w:val="000000"/>
        </w:rPr>
      </w:pPr>
      <w:r w:rsidRPr="00070B84">
        <w:rPr>
          <w:rFonts w:ascii="Bookman Old Style" w:hAnsi="Bookman Old Style" w:cs="Garamond"/>
          <w:b/>
          <w:bCs/>
          <w:color w:val="000000"/>
          <w:u w:val="single"/>
        </w:rPr>
        <w:t>KËRKUES</w:t>
      </w:r>
      <w:r w:rsidRPr="00070B84">
        <w:rPr>
          <w:rFonts w:ascii="Bookman Old Style" w:hAnsi="Bookman Old Style" w:cs="Garamond"/>
          <w:b/>
          <w:bCs/>
          <w:color w:val="000000"/>
        </w:rPr>
        <w:t xml:space="preserve">: </w:t>
      </w:r>
      <w:r w:rsidRPr="00070B84">
        <w:rPr>
          <w:rFonts w:ascii="Bookman Old Style" w:hAnsi="Bookman Old Style" w:cs="Garamond"/>
          <w:b/>
          <w:bCs/>
          <w:color w:val="000000"/>
        </w:rPr>
        <w:tab/>
      </w:r>
      <w:r w:rsidRPr="00070B84">
        <w:rPr>
          <w:rFonts w:ascii="Bookman Old Style" w:hAnsi="Bookman Old Style" w:cs="Garamond"/>
          <w:b/>
          <w:bCs/>
          <w:color w:val="000000"/>
        </w:rPr>
        <w:tab/>
      </w:r>
      <w:r>
        <w:rPr>
          <w:rFonts w:ascii="Bookman Old Style" w:hAnsi="Bookman Old Style" w:cs="Garamond"/>
          <w:b/>
          <w:bCs/>
          <w:color w:val="000000"/>
        </w:rPr>
        <w:tab/>
      </w:r>
      <w:r w:rsidR="003F5B6F">
        <w:rPr>
          <w:rFonts w:ascii="Bookman Old Style" w:hAnsi="Bookman Old Style" w:cs="Garamond"/>
          <w:b/>
          <w:bCs/>
          <w:color w:val="000000"/>
        </w:rPr>
        <w:t>Elton Tozaj</w:t>
      </w:r>
      <w:r w:rsidR="00E72644">
        <w:rPr>
          <w:rFonts w:ascii="Bookman Old Style" w:hAnsi="Bookman Old Style" w:cs="Garamond"/>
          <w:b/>
          <w:bCs/>
          <w:color w:val="000000"/>
        </w:rPr>
        <w:t xml:space="preserve">, </w:t>
      </w:r>
      <w:r w:rsidR="00E72644">
        <w:rPr>
          <w:rFonts w:ascii="Bookman Old Style" w:hAnsi="Bookman Old Style" w:cs="Garamond"/>
          <w:bCs/>
          <w:color w:val="000000"/>
        </w:rPr>
        <w:t xml:space="preserve">i biri i </w:t>
      </w:r>
      <w:r w:rsidR="003F5B6F">
        <w:rPr>
          <w:rFonts w:ascii="Bookman Old Style" w:hAnsi="Bookman Old Style" w:cs="Garamond"/>
          <w:bCs/>
          <w:color w:val="000000"/>
        </w:rPr>
        <w:t xml:space="preserve">Maksimit, i dtl. 10.04.1979, lindur dhe banues në Tirane, </w:t>
      </w:r>
      <w:r w:rsidR="00E72644" w:rsidRPr="00070B84">
        <w:rPr>
          <w:rFonts w:ascii="Bookman Old Style" w:hAnsi="Bookman Old Style" w:cs="Garamond"/>
          <w:bCs/>
          <w:color w:val="000000"/>
        </w:rPr>
        <w:t>vua</w:t>
      </w:r>
      <w:r w:rsidR="00E72644">
        <w:rPr>
          <w:rFonts w:ascii="Bookman Old Style" w:hAnsi="Bookman Old Style" w:cs="Garamond"/>
          <w:bCs/>
          <w:color w:val="000000"/>
        </w:rPr>
        <w:t>j</w:t>
      </w:r>
      <w:r w:rsidR="00E72644" w:rsidRPr="00070B84">
        <w:rPr>
          <w:rFonts w:ascii="Bookman Old Style" w:hAnsi="Bookman Old Style" w:cs="Garamond"/>
          <w:bCs/>
          <w:color w:val="000000"/>
        </w:rPr>
        <w:t>tёs i dёnim</w:t>
      </w:r>
      <w:r w:rsidR="00E72644">
        <w:rPr>
          <w:rFonts w:ascii="Bookman Old Style" w:hAnsi="Bookman Old Style" w:cs="Garamond"/>
          <w:bCs/>
          <w:color w:val="000000"/>
        </w:rPr>
        <w:t xml:space="preserve">it pranё </w:t>
      </w:r>
      <w:r w:rsidR="00E72644" w:rsidRPr="00070B84">
        <w:rPr>
          <w:rFonts w:ascii="Bookman Old Style" w:hAnsi="Bookman Old Style" w:cs="Garamond"/>
          <w:bCs/>
          <w:color w:val="000000"/>
        </w:rPr>
        <w:t>I.E.V.P.</w:t>
      </w:r>
      <w:r w:rsidR="00E72644">
        <w:rPr>
          <w:rFonts w:ascii="Bookman Old Style" w:hAnsi="Bookman Old Style" w:cs="Garamond"/>
          <w:bCs/>
          <w:color w:val="000000"/>
        </w:rPr>
        <w:t xml:space="preserve"> Rrogozhinё,</w:t>
      </w:r>
      <w:r>
        <w:rPr>
          <w:rFonts w:ascii="Bookman Old Style" w:hAnsi="Bookman Old Style" w:cs="Garamond"/>
          <w:bCs/>
          <w:color w:val="000000"/>
        </w:rPr>
        <w:t xml:space="preserve"> përfaqesuar nga </w:t>
      </w:r>
      <w:r w:rsidRPr="00082F98">
        <w:rPr>
          <w:rFonts w:ascii="Bookman Old Style" w:hAnsi="Bookman Old Style" w:cs="Garamond"/>
          <w:b/>
          <w:bCs/>
          <w:color w:val="000000"/>
        </w:rPr>
        <w:t xml:space="preserve">Av. </w:t>
      </w:r>
      <w:r w:rsidR="00E72644">
        <w:rPr>
          <w:rFonts w:ascii="Bookman Old Style" w:hAnsi="Bookman Old Style" w:cs="Garamond"/>
          <w:b/>
          <w:bCs/>
          <w:color w:val="000000"/>
        </w:rPr>
        <w:t>A</w:t>
      </w:r>
      <w:r w:rsidR="003F5B6F">
        <w:rPr>
          <w:rFonts w:ascii="Bookman Old Style" w:hAnsi="Bookman Old Style" w:cs="Garamond"/>
          <w:b/>
          <w:bCs/>
          <w:color w:val="000000"/>
        </w:rPr>
        <w:t xml:space="preserve">ltin Sinella, </w:t>
      </w:r>
      <w:r w:rsidR="003F5B6F">
        <w:rPr>
          <w:rFonts w:ascii="Bookman Old Style" w:hAnsi="Bookman Old Style" w:cs="Garamond"/>
          <w:bCs/>
          <w:color w:val="000000"/>
        </w:rPr>
        <w:t>i c</w:t>
      </w:r>
      <w:r w:rsidR="00CB0A58">
        <w:rPr>
          <w:rFonts w:ascii="Bookman Old Style" w:hAnsi="Bookman Old Style" w:cs="Garamond"/>
          <w:bCs/>
          <w:color w:val="000000"/>
        </w:rPr>
        <w:t>a</w:t>
      </w:r>
      <w:r w:rsidR="003F5B6F">
        <w:rPr>
          <w:rFonts w:ascii="Bookman Old Style" w:hAnsi="Bookman Old Style" w:cs="Garamond"/>
          <w:bCs/>
          <w:color w:val="000000"/>
        </w:rPr>
        <w:t>katuar kryesisht prej gjykatës.</w:t>
      </w:r>
    </w:p>
    <w:p w:rsidR="00082F98" w:rsidRDefault="00082F98" w:rsidP="00082F98">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120" w:line="276" w:lineRule="auto"/>
        <w:ind w:left="2880" w:hanging="2880"/>
        <w:jc w:val="both"/>
        <w:rPr>
          <w:rFonts w:ascii="Bookman Old Style" w:hAnsi="Bookman Old Style"/>
          <w:color w:val="000000" w:themeColor="text1"/>
          <w:lang w:val="it-IT"/>
        </w:rPr>
      </w:pPr>
      <w:r w:rsidRPr="00070B84">
        <w:rPr>
          <w:rFonts w:ascii="Bookman Old Style" w:hAnsi="Bookman Old Style"/>
          <w:b/>
          <w:bCs/>
          <w:color w:val="000000" w:themeColor="text1"/>
          <w:u w:val="single"/>
          <w:lang w:val="it-IT"/>
        </w:rPr>
        <w:t>PERSON I TRETË:</w:t>
      </w:r>
      <w:r w:rsidRPr="00070B84">
        <w:rPr>
          <w:rFonts w:ascii="Bookman Old Style" w:hAnsi="Bookman Old Style"/>
          <w:color w:val="000000" w:themeColor="text1"/>
          <w:lang w:val="it-IT"/>
        </w:rPr>
        <w:t xml:space="preserve"> </w:t>
      </w:r>
      <w:r w:rsidRPr="00070B84">
        <w:rPr>
          <w:rFonts w:ascii="Bookman Old Style" w:hAnsi="Bookman Old Style"/>
          <w:color w:val="000000" w:themeColor="text1"/>
          <w:lang w:val="it-IT"/>
        </w:rPr>
        <w:tab/>
      </w:r>
      <w:r w:rsidRPr="00BA7A22">
        <w:rPr>
          <w:rFonts w:ascii="Bookman Old Style" w:hAnsi="Bookman Old Style"/>
          <w:b/>
          <w:color w:val="000000" w:themeColor="text1"/>
          <w:lang w:val="it-IT"/>
        </w:rPr>
        <w:t>Prokuroria pranё Gjykatёs sё Rrethit Gjyqesor Kavajё</w:t>
      </w:r>
      <w:r>
        <w:rPr>
          <w:rFonts w:ascii="Bookman Old Style" w:hAnsi="Bookman Old Style"/>
          <w:color w:val="000000" w:themeColor="text1"/>
          <w:lang w:val="it-IT"/>
        </w:rPr>
        <w:t xml:space="preserve">, pёrfaqesuar nga Prokurori </w:t>
      </w:r>
      <w:r w:rsidRPr="00BA7A22">
        <w:rPr>
          <w:rFonts w:ascii="Bookman Old Style" w:hAnsi="Bookman Old Style"/>
          <w:b/>
          <w:color w:val="000000" w:themeColor="text1"/>
          <w:lang w:val="it-IT"/>
        </w:rPr>
        <w:t xml:space="preserve">Z. </w:t>
      </w:r>
      <w:r w:rsidR="00E72644">
        <w:rPr>
          <w:rFonts w:ascii="Bookman Old Style" w:hAnsi="Bookman Old Style"/>
          <w:b/>
          <w:color w:val="000000" w:themeColor="text1"/>
          <w:lang w:val="it-IT"/>
        </w:rPr>
        <w:t>Gezim Çopa</w:t>
      </w:r>
      <w:r>
        <w:rPr>
          <w:rFonts w:ascii="Bookman Old Style" w:hAnsi="Bookman Old Style"/>
          <w:color w:val="000000" w:themeColor="text1"/>
          <w:lang w:val="it-IT"/>
        </w:rPr>
        <w:t>.</w:t>
      </w:r>
    </w:p>
    <w:p w:rsidR="00082F98" w:rsidRPr="00C43703" w:rsidRDefault="00082F98" w:rsidP="00082F98">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120" w:line="276" w:lineRule="auto"/>
        <w:ind w:left="2880" w:hanging="2880"/>
        <w:jc w:val="both"/>
        <w:rPr>
          <w:rFonts w:ascii="Bookman Old Style" w:hAnsi="Bookman Old Style"/>
          <w:b/>
          <w:bCs/>
          <w:color w:val="000000" w:themeColor="text1"/>
          <w:lang w:val="it-IT"/>
        </w:rPr>
      </w:pPr>
      <w:r>
        <w:rPr>
          <w:rFonts w:ascii="Bookman Old Style" w:hAnsi="Bookman Old Style"/>
          <w:color w:val="000000" w:themeColor="text1"/>
          <w:lang w:val="it-IT"/>
        </w:rPr>
        <w:tab/>
      </w:r>
      <w:r>
        <w:rPr>
          <w:rFonts w:ascii="Bookman Old Style" w:hAnsi="Bookman Old Style"/>
          <w:color w:val="000000" w:themeColor="text1"/>
          <w:lang w:val="it-IT"/>
        </w:rPr>
        <w:tab/>
      </w:r>
      <w:r w:rsidRPr="00070B84">
        <w:rPr>
          <w:rFonts w:ascii="Bookman Old Style" w:hAnsi="Bookman Old Style"/>
          <w:b/>
          <w:bCs/>
          <w:color w:val="000000" w:themeColor="text1"/>
          <w:lang w:val="it-IT"/>
        </w:rPr>
        <w:t>I.E.V.P Rrogozhinë</w:t>
      </w:r>
      <w:r w:rsidR="003F5B6F">
        <w:rPr>
          <w:rFonts w:ascii="Bookman Old Style" w:hAnsi="Bookman Old Style"/>
          <w:b/>
          <w:bCs/>
          <w:color w:val="000000" w:themeColor="text1"/>
          <w:lang w:val="it-IT"/>
        </w:rPr>
        <w:t xml:space="preserve"> </w:t>
      </w:r>
      <w:r w:rsidRPr="00BA7A22">
        <w:rPr>
          <w:rFonts w:ascii="Bookman Old Style" w:hAnsi="Bookman Old Style"/>
          <w:b/>
          <w:bCs/>
          <w:i/>
          <w:color w:val="000000" w:themeColor="text1"/>
          <w:lang w:val="it-IT"/>
        </w:rPr>
        <w:t>(</w:t>
      </w:r>
      <w:r>
        <w:rPr>
          <w:rFonts w:ascii="Bookman Old Style" w:hAnsi="Bookman Old Style"/>
          <w:b/>
          <w:bCs/>
          <w:i/>
          <w:color w:val="000000" w:themeColor="text1"/>
          <w:lang w:val="it-IT"/>
        </w:rPr>
        <w:t>në mungesë</w:t>
      </w:r>
      <w:r w:rsidRPr="00BA7A22">
        <w:rPr>
          <w:rFonts w:ascii="Bookman Old Style" w:hAnsi="Bookman Old Style"/>
          <w:b/>
          <w:bCs/>
          <w:i/>
          <w:color w:val="000000" w:themeColor="text1"/>
          <w:lang w:val="it-IT"/>
        </w:rPr>
        <w:t>).</w:t>
      </w:r>
      <w:r>
        <w:rPr>
          <w:rFonts w:ascii="Bookman Old Style" w:hAnsi="Bookman Old Style"/>
          <w:bCs/>
          <w:color w:val="000000" w:themeColor="text1"/>
          <w:lang w:val="it-IT"/>
        </w:rPr>
        <w:tab/>
      </w:r>
      <w:r>
        <w:rPr>
          <w:rFonts w:ascii="Bookman Old Style" w:hAnsi="Bookman Old Style"/>
          <w:bCs/>
          <w:color w:val="000000" w:themeColor="text1"/>
          <w:lang w:val="it-IT"/>
        </w:rPr>
        <w:tab/>
      </w:r>
    </w:p>
    <w:p w:rsidR="00082F98" w:rsidRPr="00070B84" w:rsidRDefault="00082F98" w:rsidP="00082F98">
      <w:pPr>
        <w:spacing w:after="120" w:line="276" w:lineRule="auto"/>
        <w:ind w:left="2880" w:hanging="2880"/>
        <w:jc w:val="both"/>
        <w:rPr>
          <w:rFonts w:ascii="Bookman Old Style" w:hAnsi="Bookman Old Style"/>
          <w:color w:val="000000" w:themeColor="text1"/>
          <w:lang w:val="pt-BR"/>
        </w:rPr>
      </w:pPr>
      <w:r w:rsidRPr="00070B84">
        <w:rPr>
          <w:rFonts w:ascii="Bookman Old Style" w:hAnsi="Bookman Old Style"/>
          <w:b/>
          <w:color w:val="000000" w:themeColor="text1"/>
          <w:u w:val="single"/>
          <w:lang w:val="pt-BR"/>
        </w:rPr>
        <w:t>OBJEKTI</w:t>
      </w:r>
      <w:r w:rsidRPr="00070B84">
        <w:rPr>
          <w:rFonts w:ascii="Bookman Old Style" w:hAnsi="Bookman Old Style"/>
          <w:color w:val="000000" w:themeColor="text1"/>
          <w:lang w:val="pt-BR"/>
        </w:rPr>
        <w:t xml:space="preserve">:         </w:t>
      </w:r>
      <w:r w:rsidRPr="00070B84">
        <w:rPr>
          <w:rFonts w:ascii="Bookman Old Style" w:hAnsi="Bookman Old Style"/>
          <w:color w:val="000000" w:themeColor="text1"/>
          <w:lang w:val="pt-BR"/>
        </w:rPr>
        <w:tab/>
      </w:r>
      <w:r w:rsidR="003F5B6F">
        <w:rPr>
          <w:rFonts w:ascii="Bookman Old Style" w:hAnsi="Bookman Old Style"/>
          <w:color w:val="000000" w:themeColor="text1"/>
          <w:lang w:val="pt-BR"/>
        </w:rPr>
        <w:t>Verifikim i përfundimit të dënimit, tejkalim i afatit të qëndrimi</w:t>
      </w:r>
      <w:r w:rsidR="006C0841">
        <w:rPr>
          <w:rFonts w:ascii="Bookman Old Style" w:hAnsi="Bookman Old Style"/>
          <w:color w:val="000000" w:themeColor="text1"/>
          <w:lang w:val="pt-BR"/>
        </w:rPr>
        <w:t>t</w:t>
      </w:r>
      <w:r w:rsidR="003F5B6F">
        <w:rPr>
          <w:rFonts w:ascii="Bookman Old Style" w:hAnsi="Bookman Old Style"/>
          <w:color w:val="000000" w:themeColor="text1"/>
          <w:lang w:val="pt-BR"/>
        </w:rPr>
        <w:t xml:space="preserve"> në IEVP Rrogozhinë. </w:t>
      </w:r>
    </w:p>
    <w:p w:rsidR="00082F98" w:rsidRPr="00070B84" w:rsidRDefault="00082F98" w:rsidP="00082F98">
      <w:pPr>
        <w:spacing w:after="200" w:line="276" w:lineRule="auto"/>
        <w:ind w:left="2880" w:hanging="2880"/>
        <w:jc w:val="both"/>
        <w:rPr>
          <w:rFonts w:ascii="Bookman Old Style" w:hAnsi="Bookman Old Style"/>
          <w:color w:val="000000" w:themeColor="text1"/>
          <w:lang w:val="pt-BR"/>
        </w:rPr>
      </w:pPr>
      <w:r w:rsidRPr="00070B84">
        <w:rPr>
          <w:rFonts w:ascii="Bookman Old Style" w:hAnsi="Bookman Old Style"/>
          <w:b/>
          <w:color w:val="000000" w:themeColor="text1"/>
          <w:u w:val="single"/>
          <w:lang w:val="pt-BR"/>
        </w:rPr>
        <w:t>BAZA LIGJORE</w:t>
      </w:r>
      <w:r w:rsidRPr="00070B84">
        <w:rPr>
          <w:rFonts w:ascii="Bookman Old Style" w:hAnsi="Bookman Old Style"/>
          <w:color w:val="000000" w:themeColor="text1"/>
          <w:lang w:val="pt-BR"/>
        </w:rPr>
        <w:t xml:space="preserve">:  </w:t>
      </w:r>
      <w:r w:rsidRPr="00070B84">
        <w:rPr>
          <w:rFonts w:ascii="Bookman Old Style" w:hAnsi="Bookman Old Style"/>
          <w:color w:val="000000" w:themeColor="text1"/>
          <w:lang w:val="pt-BR"/>
        </w:rPr>
        <w:tab/>
      </w:r>
      <w:r w:rsidR="003F5B6F">
        <w:rPr>
          <w:rFonts w:ascii="Bookman Old Style" w:hAnsi="Bookman Old Style"/>
          <w:color w:val="000000" w:themeColor="text1"/>
          <w:lang w:val="pt-BR"/>
        </w:rPr>
        <w:t>Pa specifikuar.</w:t>
      </w:r>
      <w:r>
        <w:rPr>
          <w:rFonts w:ascii="Bookman Old Style" w:hAnsi="Bookman Old Style"/>
          <w:color w:val="000000" w:themeColor="text1"/>
          <w:lang w:val="pt-BR"/>
        </w:rPr>
        <w:t xml:space="preserve"> </w:t>
      </w:r>
    </w:p>
    <w:p w:rsidR="00082F98" w:rsidRDefault="00082F98" w:rsidP="00082F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line="276" w:lineRule="auto"/>
        <w:jc w:val="both"/>
        <w:rPr>
          <w:rFonts w:ascii="Bookman Old Style" w:hAnsi="Bookman Old Style"/>
          <w:color w:val="000000" w:themeColor="text1"/>
          <w:lang w:val="pt-BR"/>
        </w:rPr>
      </w:pPr>
      <w:r>
        <w:rPr>
          <w:rFonts w:ascii="Bookman Old Style" w:hAnsi="Bookman Old Style"/>
          <w:color w:val="000000" w:themeColor="text1"/>
          <w:lang w:val="pt-BR"/>
        </w:rPr>
        <w:tab/>
      </w:r>
      <w:r w:rsidRPr="00C43703">
        <w:rPr>
          <w:rFonts w:ascii="Bookman Old Style" w:hAnsi="Bookman Old Style"/>
          <w:color w:val="000000" w:themeColor="text1"/>
          <w:lang w:val="pt-BR"/>
        </w:rPr>
        <w:t xml:space="preserve">Në përfundim të gjykimit, Gjykata pasi dëgjoi kërkuesin </w:t>
      </w:r>
      <w:r>
        <w:rPr>
          <w:rFonts w:ascii="Bookman Old Style" w:hAnsi="Bookman Old Style"/>
          <w:color w:val="000000" w:themeColor="text1"/>
          <w:lang w:val="pt-BR"/>
        </w:rPr>
        <w:t>dhe avokatin e tij,</w:t>
      </w:r>
      <w:r w:rsidRPr="00C43703">
        <w:rPr>
          <w:rFonts w:ascii="Bookman Old Style" w:hAnsi="Bookman Old Style"/>
          <w:color w:val="000000" w:themeColor="text1"/>
          <w:lang w:val="pt-BR"/>
        </w:rPr>
        <w:t xml:space="preserve"> </w:t>
      </w:r>
      <w:r>
        <w:rPr>
          <w:rFonts w:ascii="Bookman Old Style" w:hAnsi="Bookman Old Style"/>
          <w:color w:val="000000" w:themeColor="text1"/>
          <w:lang w:val="pt-BR"/>
        </w:rPr>
        <w:t>të cilët kërkuan</w:t>
      </w:r>
      <w:r w:rsidRPr="00C43703">
        <w:rPr>
          <w:rFonts w:ascii="Bookman Old Style" w:hAnsi="Bookman Old Style"/>
          <w:color w:val="000000" w:themeColor="text1"/>
          <w:lang w:val="pt-BR"/>
        </w:rPr>
        <w:t xml:space="preserve"> pranimin e kërkeses; dëgjoi Prokurorin</w:t>
      </w:r>
      <w:r w:rsidR="003F5B6F">
        <w:rPr>
          <w:rFonts w:ascii="Bookman Old Style" w:hAnsi="Bookman Old Style"/>
          <w:color w:val="000000" w:themeColor="text1"/>
          <w:lang w:val="pt-BR"/>
        </w:rPr>
        <w:t>, i cili ishte për rrezimin e kërkeses;</w:t>
      </w:r>
      <w:r w:rsidRPr="00C43703">
        <w:rPr>
          <w:rFonts w:ascii="Bookman Old Style" w:hAnsi="Bookman Old Style"/>
          <w:color w:val="000000" w:themeColor="text1"/>
          <w:lang w:val="pt-BR"/>
        </w:rPr>
        <w:t xml:space="preserve"> si dh</w:t>
      </w:r>
      <w:r w:rsidR="00E66596">
        <w:rPr>
          <w:rFonts w:ascii="Bookman Old Style" w:hAnsi="Bookman Old Style"/>
          <w:color w:val="000000" w:themeColor="text1"/>
          <w:lang w:val="pt-BR"/>
        </w:rPr>
        <w:t>e shqyrtoi provat e paraqitura,</w:t>
      </w:r>
    </w:p>
    <w:p w:rsidR="00E66596" w:rsidRPr="00070B84" w:rsidRDefault="00E66596" w:rsidP="00E66596">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76" w:lineRule="auto"/>
        <w:jc w:val="center"/>
        <w:outlineLvl w:val="0"/>
        <w:rPr>
          <w:rFonts w:ascii="Bookman Old Style" w:hAnsi="Bookman Old Style"/>
          <w:color w:val="000000" w:themeColor="text1"/>
          <w:lang w:val="pt-BR"/>
        </w:rPr>
      </w:pPr>
      <w:r w:rsidRPr="00070B84">
        <w:rPr>
          <w:rFonts w:ascii="Bookman Old Style" w:hAnsi="Bookman Old Style"/>
          <w:b/>
          <w:color w:val="000000" w:themeColor="text1"/>
          <w:kern w:val="32"/>
          <w:u w:val="single"/>
          <w:lang w:val="pt-BR"/>
        </w:rPr>
        <w:t>VËREN:</w:t>
      </w:r>
    </w:p>
    <w:p w:rsidR="00E66596" w:rsidRDefault="00E66596" w:rsidP="00E66596">
      <w:pPr>
        <w:spacing w:line="276" w:lineRule="auto"/>
        <w:ind w:firstLine="720"/>
        <w:jc w:val="both"/>
        <w:rPr>
          <w:rFonts w:ascii="Bookman Old Style" w:hAnsi="Bookman Old Style"/>
          <w:color w:val="000000" w:themeColor="text1"/>
          <w:lang w:val="pt-BR"/>
        </w:rPr>
      </w:pPr>
      <w:r>
        <w:rPr>
          <w:rFonts w:ascii="Bookman Old Style" w:hAnsi="Bookman Old Style"/>
          <w:color w:val="000000" w:themeColor="text1"/>
          <w:lang w:val="pt-BR"/>
        </w:rPr>
        <w:t>1. K</w:t>
      </w:r>
      <w:r w:rsidRPr="00070B84">
        <w:rPr>
          <w:rFonts w:ascii="Bookman Old Style" w:hAnsi="Bookman Old Style"/>
          <w:color w:val="000000" w:themeColor="text1"/>
          <w:lang w:val="pt-BR"/>
        </w:rPr>
        <w:t xml:space="preserve">ërkuesi </w:t>
      </w:r>
      <w:r>
        <w:rPr>
          <w:rFonts w:ascii="Bookman Old Style" w:hAnsi="Bookman Old Style"/>
          <w:color w:val="000000" w:themeColor="text1"/>
          <w:lang w:val="pt-BR"/>
        </w:rPr>
        <w:t>Elton Tozaj</w:t>
      </w:r>
      <w:r w:rsidRPr="00070B84">
        <w:rPr>
          <w:rFonts w:ascii="Bookman Old Style" w:hAnsi="Bookman Old Style"/>
          <w:color w:val="000000" w:themeColor="text1"/>
          <w:lang w:val="pt-BR"/>
        </w:rPr>
        <w:t xml:space="preserve"> </w:t>
      </w:r>
      <w:r>
        <w:rPr>
          <w:rFonts w:ascii="Bookman Old Style" w:hAnsi="Bookman Old Style"/>
          <w:color w:val="000000" w:themeColor="text1"/>
          <w:lang w:val="pt-BR"/>
        </w:rPr>
        <w:t xml:space="preserve">ka </w:t>
      </w:r>
      <w:r w:rsidRPr="00070B84">
        <w:rPr>
          <w:rFonts w:ascii="Bookman Old Style" w:hAnsi="Bookman Old Style"/>
          <w:color w:val="000000" w:themeColor="text1"/>
          <w:lang w:val="pt-BR"/>
        </w:rPr>
        <w:t>paraqitur pranë Gjyka</w:t>
      </w:r>
      <w:r>
        <w:rPr>
          <w:rFonts w:ascii="Bookman Old Style" w:hAnsi="Bookman Old Style"/>
          <w:color w:val="000000" w:themeColor="text1"/>
          <w:lang w:val="pt-BR"/>
        </w:rPr>
        <w:t xml:space="preserve">tës së Rrethit Gjyqësor Kavajë kërkesën </w:t>
      </w:r>
      <w:r w:rsidRPr="00070B84">
        <w:rPr>
          <w:rFonts w:ascii="Bookman Old Style" w:hAnsi="Bookman Old Style"/>
          <w:color w:val="000000" w:themeColor="text1"/>
          <w:lang w:val="pt-BR"/>
        </w:rPr>
        <w:t>me objekt</w:t>
      </w:r>
      <w:r>
        <w:rPr>
          <w:rFonts w:ascii="Bookman Old Style" w:hAnsi="Bookman Old Style"/>
          <w:color w:val="000000" w:themeColor="text1"/>
          <w:lang w:val="pt-BR"/>
        </w:rPr>
        <w:t>:</w:t>
      </w:r>
      <w:r w:rsidRPr="00070B84">
        <w:rPr>
          <w:rFonts w:ascii="Bookman Old Style" w:hAnsi="Bookman Old Style"/>
          <w:color w:val="000000" w:themeColor="text1"/>
          <w:lang w:val="pt-BR"/>
        </w:rPr>
        <w:t xml:space="preserve"> </w:t>
      </w:r>
      <w:r w:rsidRPr="006B2DE2">
        <w:rPr>
          <w:rFonts w:ascii="Bookman Old Style" w:hAnsi="Bookman Old Style"/>
          <w:i/>
          <w:color w:val="000000" w:themeColor="text1"/>
          <w:lang w:val="pt-BR"/>
        </w:rPr>
        <w:t>“</w:t>
      </w:r>
      <w:r>
        <w:rPr>
          <w:rFonts w:ascii="Bookman Old Style" w:hAnsi="Bookman Old Style"/>
          <w:i/>
          <w:color w:val="000000" w:themeColor="text1"/>
          <w:lang w:val="pt-BR"/>
        </w:rPr>
        <w:t>Verifikim i pёrfundimit tё dёnimit, tejkalim i afatit tё qёndrimit nё IEVP Rrogozhinё</w:t>
      </w:r>
      <w:r w:rsidRPr="006B2DE2">
        <w:rPr>
          <w:rFonts w:ascii="Bookman Old Style" w:hAnsi="Bookman Old Style"/>
          <w:i/>
          <w:color w:val="000000" w:themeColor="text1"/>
          <w:lang w:val="pt-BR"/>
        </w:rPr>
        <w:t>.”</w:t>
      </w:r>
    </w:p>
    <w:p w:rsidR="00E66596" w:rsidRPr="00070B84" w:rsidRDefault="00E66596" w:rsidP="00E66596">
      <w:pPr>
        <w:spacing w:line="276" w:lineRule="auto"/>
        <w:ind w:firstLine="720"/>
        <w:jc w:val="both"/>
        <w:rPr>
          <w:rFonts w:ascii="Bookman Old Style" w:hAnsi="Bookman Old Style"/>
          <w:color w:val="000000" w:themeColor="text1"/>
          <w:lang w:val="pt-BR"/>
        </w:rPr>
      </w:pPr>
      <w:r>
        <w:rPr>
          <w:rFonts w:ascii="Bookman Old Style" w:hAnsi="Bookman Old Style"/>
          <w:color w:val="000000" w:themeColor="text1"/>
          <w:lang w:val="pt-BR"/>
        </w:rPr>
        <w:t xml:space="preserve">2. Paraprakisht, </w:t>
      </w:r>
      <w:r w:rsidRPr="00070B84">
        <w:rPr>
          <w:rFonts w:ascii="Bookman Old Style" w:hAnsi="Bookman Old Style"/>
          <w:color w:val="000000" w:themeColor="text1"/>
          <w:lang w:val="pt-BR"/>
        </w:rPr>
        <w:t>Gjykata</w:t>
      </w:r>
      <w:r>
        <w:rPr>
          <w:rFonts w:ascii="Bookman Old Style" w:hAnsi="Bookman Old Style"/>
          <w:color w:val="000000" w:themeColor="text1"/>
          <w:lang w:val="pt-BR"/>
        </w:rPr>
        <w:t xml:space="preserve"> referuar nenit </w:t>
      </w:r>
      <w:r w:rsidRPr="00070B84">
        <w:rPr>
          <w:rFonts w:ascii="Bookman Old Style" w:hAnsi="Bookman Old Style"/>
          <w:color w:val="000000" w:themeColor="text1"/>
          <w:lang w:val="pt-BR"/>
        </w:rPr>
        <w:t>69</w:t>
      </w:r>
      <w:r>
        <w:rPr>
          <w:rFonts w:ascii="Bookman Old Style" w:hAnsi="Bookman Old Style"/>
          <w:color w:val="000000" w:themeColor="text1"/>
          <w:lang w:val="pt-BR"/>
        </w:rPr>
        <w:t>, 470 dhe 480</w:t>
      </w:r>
      <w:r w:rsidRPr="00070B84">
        <w:rPr>
          <w:rFonts w:ascii="Bookman Old Style" w:hAnsi="Bookman Old Style"/>
          <w:color w:val="000000" w:themeColor="text1"/>
          <w:lang w:val="pt-BR"/>
        </w:rPr>
        <w:t xml:space="preserve"> të Kodit të Proçedurës Penale </w:t>
      </w:r>
      <w:r>
        <w:rPr>
          <w:rFonts w:ascii="Bookman Old Style" w:hAnsi="Bookman Old Style"/>
          <w:color w:val="000000" w:themeColor="text1"/>
          <w:lang w:val="pt-BR"/>
        </w:rPr>
        <w:t>konstatoi</w:t>
      </w:r>
      <w:r w:rsidRPr="00070B84">
        <w:rPr>
          <w:rFonts w:ascii="Bookman Old Style" w:hAnsi="Bookman Old Style"/>
          <w:color w:val="000000" w:themeColor="text1"/>
          <w:lang w:val="pt-BR"/>
        </w:rPr>
        <w:t xml:space="preserve"> se kërkesa penale e ardhur për gjykim bën pjesë në </w:t>
      </w:r>
      <w:r w:rsidRPr="00070B84">
        <w:rPr>
          <w:rFonts w:ascii="Bookman Old Style" w:hAnsi="Bookman Old Style"/>
          <w:color w:val="000000" w:themeColor="text1"/>
          <w:lang w:val="pt-BR"/>
        </w:rPr>
        <w:lastRenderedPageBreak/>
        <w:t xml:space="preserve">juridiksionin gjyqësor dhe është në kompetencën lëndore dhe tokësore të Gjykatës së Rrethit Gjyqësor Kavajë. </w:t>
      </w:r>
    </w:p>
    <w:p w:rsidR="00E66596" w:rsidRDefault="00E66596" w:rsidP="00E6659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Bookman Old Style" w:hAnsi="Bookman Old Style"/>
          <w:color w:val="000000" w:themeColor="text1"/>
          <w:lang w:val="pt-BR"/>
        </w:rPr>
      </w:pPr>
      <w:r w:rsidRPr="00070B84">
        <w:rPr>
          <w:rFonts w:ascii="Bookman Old Style" w:hAnsi="Bookman Old Style"/>
          <w:color w:val="000000" w:themeColor="text1"/>
          <w:lang w:val="pt-BR"/>
        </w:rPr>
        <w:tab/>
      </w:r>
      <w:r>
        <w:rPr>
          <w:rFonts w:ascii="Bookman Old Style" w:hAnsi="Bookman Old Style"/>
          <w:color w:val="000000" w:themeColor="text1"/>
          <w:lang w:val="pt-BR"/>
        </w:rPr>
        <w:t xml:space="preserve">3. </w:t>
      </w:r>
      <w:r w:rsidRPr="00070B84">
        <w:rPr>
          <w:rFonts w:ascii="Bookman Old Style" w:hAnsi="Bookman Old Style"/>
          <w:color w:val="000000" w:themeColor="text1"/>
          <w:lang w:val="pt-BR"/>
        </w:rPr>
        <w:t xml:space="preserve">Bazuar në nenin </w:t>
      </w:r>
      <w:r>
        <w:rPr>
          <w:rFonts w:ascii="Bookman Old Style" w:hAnsi="Bookman Old Style"/>
          <w:color w:val="000000" w:themeColor="text1"/>
          <w:lang w:val="pt-BR"/>
        </w:rPr>
        <w:t>470 dhe 471, Gjykata vendosi tё thёrriste si subjekt procedural IEVP Rrogozhinё dhe Prokurorine pranё Gjykatёs sё Rrethit Gjyqesor Kavajё.</w:t>
      </w:r>
    </w:p>
    <w:p w:rsidR="00E66596" w:rsidRDefault="00E66596" w:rsidP="00E66596">
      <w:pPr>
        <w:spacing w:line="276" w:lineRule="auto"/>
        <w:ind w:firstLine="720"/>
        <w:jc w:val="both"/>
        <w:rPr>
          <w:rFonts w:ascii="Bookman Old Style" w:hAnsi="Bookman Old Style"/>
          <w:color w:val="000000" w:themeColor="text1"/>
          <w:lang w:val="pt-BR"/>
        </w:rPr>
      </w:pPr>
      <w:r>
        <w:rPr>
          <w:rFonts w:ascii="Bookman Old Style" w:hAnsi="Bookman Old Style"/>
          <w:color w:val="000000" w:themeColor="text1"/>
          <w:lang w:val="pt-BR"/>
        </w:rPr>
        <w:t>4. Nga shqyrtimi gjyqёsor i kёrkeses, rezultoi e provuar se:</w:t>
      </w:r>
    </w:p>
    <w:p w:rsidR="00E66596" w:rsidRDefault="00E66596" w:rsidP="00E66596">
      <w:pPr>
        <w:spacing w:line="276" w:lineRule="auto"/>
        <w:ind w:firstLine="720"/>
        <w:jc w:val="both"/>
        <w:rPr>
          <w:rFonts w:ascii="Bookman Old Style" w:hAnsi="Bookman Old Style"/>
          <w:color w:val="000000" w:themeColor="text1"/>
          <w:lang w:val="pt-BR"/>
        </w:rPr>
      </w:pPr>
      <w:r>
        <w:rPr>
          <w:rFonts w:ascii="Bookman Old Style" w:hAnsi="Bookman Old Style"/>
          <w:color w:val="000000" w:themeColor="text1"/>
          <w:lang w:val="pt-BR"/>
        </w:rPr>
        <w:t xml:space="preserve">4.1 Kёrkuesi Elton Tozaj ёshtё dёnuar me 6 muaj burgim pёr kryerjen e veprёs penale tё </w:t>
      </w:r>
      <w:r w:rsidRPr="00427A3A">
        <w:rPr>
          <w:rFonts w:ascii="Bookman Old Style" w:hAnsi="Bookman Old Style"/>
          <w:i/>
          <w:color w:val="000000" w:themeColor="text1"/>
          <w:lang w:val="pt-BR"/>
        </w:rPr>
        <w:t>“Mashtrimit”,</w:t>
      </w:r>
      <w:r>
        <w:rPr>
          <w:rFonts w:ascii="Bookman Old Style" w:hAnsi="Bookman Old Style"/>
          <w:color w:val="000000" w:themeColor="text1"/>
          <w:lang w:val="pt-BR"/>
        </w:rPr>
        <w:t xml:space="preserve"> parashikuar nga neni 143/1 i K.Penal me Vendimin nr. 915, datё 12.04.2018 tё Gjykatёs sё Apelit Shkodёr, i cili ka ndryshuar Vendimin nr. 1, datё 11.01.2017 tё Gjykatёs sё Rrethit Gjyqesor Lezhё.</w:t>
      </w:r>
    </w:p>
    <w:p w:rsidR="00E66596" w:rsidRDefault="00E66596" w:rsidP="00E66596">
      <w:pPr>
        <w:spacing w:line="276" w:lineRule="auto"/>
        <w:ind w:firstLine="720"/>
        <w:jc w:val="both"/>
        <w:rPr>
          <w:rFonts w:ascii="Bookman Old Style" w:hAnsi="Bookman Old Style"/>
          <w:color w:val="000000" w:themeColor="text1"/>
          <w:lang w:val="pt-BR"/>
        </w:rPr>
      </w:pPr>
      <w:r>
        <w:rPr>
          <w:rFonts w:ascii="Bookman Old Style" w:hAnsi="Bookman Old Style"/>
          <w:color w:val="000000" w:themeColor="text1"/>
          <w:lang w:val="pt-BR"/>
        </w:rPr>
        <w:t>4.2 Nё baze tё Urdherit tё ekzekutimit datё 16.04.2018 tё Prokurorisё sё Rrethit Gjyqёsor Lezhё, ёshtё ekzekutuar Vendimi nr. 915, datё 12.04.2018 i Gjykatёs sё Apelit Shkodёr duke e arrestuar te dёnuarin Elton Tozaj mё datёn 16.05.2018 dhe dёrguar pranё IEVP Rrogozhinё pёr vuajtjen e denimit.</w:t>
      </w:r>
    </w:p>
    <w:p w:rsidR="00E66596" w:rsidRDefault="00E66596" w:rsidP="00E66596">
      <w:pPr>
        <w:spacing w:line="276" w:lineRule="auto"/>
        <w:ind w:firstLine="720"/>
        <w:jc w:val="both"/>
        <w:rPr>
          <w:rFonts w:ascii="Bookman Old Style" w:hAnsi="Bookman Old Style"/>
          <w:color w:val="000000" w:themeColor="text1"/>
          <w:lang w:val="pt-BR"/>
        </w:rPr>
      </w:pPr>
      <w:r>
        <w:rPr>
          <w:rFonts w:ascii="Bookman Old Style" w:hAnsi="Bookman Old Style"/>
          <w:color w:val="000000" w:themeColor="text1"/>
          <w:lang w:val="pt-BR"/>
        </w:rPr>
        <w:t xml:space="preserve">4.3 Gjatё vuajtjes sё dёnimit Gjykata e Rrethit Gjyqesor Tiranё me Vendimin nr. 1365, datё 05.08.2018 ka caktuar ndaj tij nё mungesё masen e sigurimit </w:t>
      </w:r>
      <w:r w:rsidRPr="00427A3A">
        <w:rPr>
          <w:rFonts w:ascii="Bookman Old Style" w:hAnsi="Bookman Old Style"/>
          <w:i/>
          <w:color w:val="000000" w:themeColor="text1"/>
          <w:lang w:val="pt-BR"/>
        </w:rPr>
        <w:t>“Arrest nё burg”,</w:t>
      </w:r>
      <w:r>
        <w:rPr>
          <w:rFonts w:ascii="Bookman Old Style" w:hAnsi="Bookman Old Style"/>
          <w:color w:val="000000" w:themeColor="text1"/>
          <w:lang w:val="pt-BR"/>
        </w:rPr>
        <w:t xml:space="preserve"> si i dyshuar pёr kryerjen e veprёs penale tё </w:t>
      </w:r>
      <w:r w:rsidRPr="00427A3A">
        <w:rPr>
          <w:rFonts w:ascii="Bookman Old Style" w:hAnsi="Bookman Old Style"/>
          <w:i/>
          <w:color w:val="000000" w:themeColor="text1"/>
          <w:lang w:val="pt-BR"/>
        </w:rPr>
        <w:t>“Mashtrimit”,</w:t>
      </w:r>
      <w:r>
        <w:rPr>
          <w:rFonts w:ascii="Bookman Old Style" w:hAnsi="Bookman Old Style"/>
          <w:color w:val="000000" w:themeColor="text1"/>
          <w:lang w:val="pt-BR"/>
        </w:rPr>
        <w:t xml:space="preserve"> parashikuar nga neni 143/1 i K.Penal.</w:t>
      </w:r>
    </w:p>
    <w:p w:rsidR="00E66596" w:rsidRDefault="00E66596" w:rsidP="00E66596">
      <w:pPr>
        <w:spacing w:line="276" w:lineRule="auto"/>
        <w:ind w:firstLine="720"/>
        <w:jc w:val="both"/>
        <w:rPr>
          <w:rFonts w:ascii="Bookman Old Style" w:hAnsi="Bookman Old Style"/>
          <w:color w:val="000000" w:themeColor="text1"/>
          <w:lang w:val="pt-BR"/>
        </w:rPr>
      </w:pPr>
      <w:r>
        <w:rPr>
          <w:rFonts w:ascii="Bookman Old Style" w:hAnsi="Bookman Old Style"/>
          <w:color w:val="000000" w:themeColor="text1"/>
          <w:lang w:val="pt-BR"/>
        </w:rPr>
        <w:t>4.4 Nga ana e IEVP Rrogozhinё mё datёn 27.08.2018 ёshtё ekzekutuar masa e mёsipёrme e sigurimit ndaj kёrkuesit Elton Tozaj, duke e kaluar nga rregjim burgimi (i dёnuar), nё rregjim paraburgimi (i paraburgosur).</w:t>
      </w:r>
    </w:p>
    <w:p w:rsidR="00E66596" w:rsidRPr="00427A3A" w:rsidRDefault="00E66596" w:rsidP="00E66596">
      <w:pPr>
        <w:spacing w:line="276" w:lineRule="auto"/>
        <w:ind w:firstLine="720"/>
        <w:jc w:val="both"/>
        <w:rPr>
          <w:rFonts w:ascii="Bookman Old Style" w:hAnsi="Bookman Old Style"/>
          <w:i/>
          <w:color w:val="000000" w:themeColor="text1"/>
          <w:lang w:val="pt-BR"/>
        </w:rPr>
      </w:pPr>
      <w:r>
        <w:rPr>
          <w:rFonts w:ascii="Bookman Old Style" w:hAnsi="Bookman Old Style"/>
          <w:color w:val="000000" w:themeColor="text1"/>
          <w:lang w:val="pt-BR"/>
        </w:rPr>
        <w:t xml:space="preserve">4.5 Me Vendimin e datёs 17.11.2018 Gjykata e Rrethit Gjyqёsor Tiranё me kёrkese tё Prokurorisё ka vendosur zёvendёsimin e masёs sё sigurimit </w:t>
      </w:r>
      <w:r w:rsidRPr="00427A3A">
        <w:rPr>
          <w:rFonts w:ascii="Bookman Old Style" w:hAnsi="Bookman Old Style"/>
          <w:i/>
          <w:color w:val="000000" w:themeColor="text1"/>
          <w:lang w:val="pt-BR"/>
        </w:rPr>
        <w:t>“Arrest nё burg”,</w:t>
      </w:r>
      <w:r>
        <w:rPr>
          <w:rFonts w:ascii="Bookman Old Style" w:hAnsi="Bookman Old Style"/>
          <w:color w:val="000000" w:themeColor="text1"/>
          <w:lang w:val="pt-BR"/>
        </w:rPr>
        <w:t xml:space="preserve"> caktuar me Vendimin nr. 1365, datё 05.08.2018, me masёn e sigurimit </w:t>
      </w:r>
      <w:r w:rsidRPr="00427A3A">
        <w:rPr>
          <w:rFonts w:ascii="Bookman Old Style" w:hAnsi="Bookman Old Style"/>
          <w:i/>
          <w:color w:val="000000" w:themeColor="text1"/>
          <w:lang w:val="pt-BR"/>
        </w:rPr>
        <w:t>“Detyrimi pёr t’u paraqitur nё policinё gjyqёsore”.</w:t>
      </w:r>
    </w:p>
    <w:p w:rsidR="00E66596" w:rsidRDefault="00E66596" w:rsidP="00E66596">
      <w:pPr>
        <w:spacing w:line="276" w:lineRule="auto"/>
        <w:ind w:firstLine="720"/>
        <w:jc w:val="both"/>
        <w:rPr>
          <w:rFonts w:ascii="Bookman Old Style" w:hAnsi="Bookman Old Style"/>
          <w:color w:val="000000" w:themeColor="text1"/>
          <w:lang w:val="pt-BR"/>
        </w:rPr>
      </w:pPr>
      <w:r>
        <w:rPr>
          <w:rFonts w:ascii="Bookman Old Style" w:hAnsi="Bookman Old Style"/>
          <w:color w:val="000000" w:themeColor="text1"/>
          <w:lang w:val="pt-BR"/>
        </w:rPr>
        <w:t>4.6 Nё datёn 17.11.2018 IEVP Rrogozhinё ka ekzekutuar vendimin e mёsipёrm, duke e kaluar pёrsёri kёrkuesin Elton Tozaj nga rregjim paraburgimi, nё rregjim burgimi.</w:t>
      </w:r>
    </w:p>
    <w:p w:rsidR="00E66596" w:rsidRDefault="00E66596" w:rsidP="00E66596">
      <w:pPr>
        <w:spacing w:line="276" w:lineRule="auto"/>
        <w:ind w:firstLine="720"/>
        <w:jc w:val="both"/>
        <w:rPr>
          <w:rFonts w:ascii="Bookman Old Style" w:hAnsi="Bookman Old Style"/>
          <w:color w:val="000000" w:themeColor="text1"/>
          <w:lang w:val="pt-BR"/>
        </w:rPr>
      </w:pPr>
      <w:r>
        <w:rPr>
          <w:rFonts w:ascii="Bookman Old Style" w:hAnsi="Bookman Old Style"/>
          <w:color w:val="000000" w:themeColor="text1"/>
          <w:lang w:val="pt-BR"/>
        </w:rPr>
        <w:t>4.7 Kёrkuesi i ёshtё drejtuar IEVP Rrogozhinё me kёrkesёn pёr lirimin e tij, pasi nga data 16.05.2018 deri nё datёn 17.11.2018 ёshtё vujatur dёnimi 6 mujor i caktuar nga Gjykata e Apelit Shkodёr.</w:t>
      </w:r>
    </w:p>
    <w:p w:rsidR="00E66596" w:rsidRDefault="00E66596" w:rsidP="00E66596">
      <w:pPr>
        <w:spacing w:line="276" w:lineRule="auto"/>
        <w:ind w:firstLine="720"/>
        <w:jc w:val="both"/>
        <w:rPr>
          <w:rFonts w:ascii="Bookman Old Style" w:hAnsi="Bookman Old Style"/>
          <w:color w:val="000000" w:themeColor="text1"/>
          <w:lang w:val="pt-BR"/>
        </w:rPr>
      </w:pPr>
      <w:r>
        <w:rPr>
          <w:rFonts w:ascii="Bookman Old Style" w:hAnsi="Bookman Old Style"/>
          <w:color w:val="000000" w:themeColor="text1"/>
          <w:lang w:val="pt-BR"/>
        </w:rPr>
        <w:t xml:space="preserve">4.8 Prej IEVP Rrogozhinё i ёshtё bёrё me dije se nga data 28.07.2018 deri nё datёn 17.11.2018 i ёshtё “pezulluar”, apo ndёrprerё vuajtja e dёnimit pёr shkak tё ekzekutimit tё masёs sё sigurimit </w:t>
      </w:r>
      <w:r w:rsidRPr="00427A3A">
        <w:rPr>
          <w:rFonts w:ascii="Bookman Old Style" w:hAnsi="Bookman Old Style"/>
          <w:i/>
          <w:color w:val="000000" w:themeColor="text1"/>
          <w:lang w:val="pt-BR"/>
        </w:rPr>
        <w:t>“Arrest nё burg”</w:t>
      </w:r>
      <w:r>
        <w:rPr>
          <w:rFonts w:ascii="Bookman Old Style" w:hAnsi="Bookman Old Style"/>
          <w:color w:val="000000" w:themeColor="text1"/>
          <w:lang w:val="pt-BR"/>
        </w:rPr>
        <w:t>, tё caktuar prej Gjykatёs sё Rrethit Gjyqёsor Tiranё dhe mё datёn 17.11.2018 qё kjo masё ёshtё zevendёsuar ka rifilluar pёrsёri vuajtja e dёnimit, duke i ngelur pёr tё vuajtur edhe 2 muaj e 19 ditё burgim.</w:t>
      </w:r>
    </w:p>
    <w:p w:rsidR="00E66596" w:rsidRDefault="00E66596" w:rsidP="00E66596">
      <w:pPr>
        <w:spacing w:line="276" w:lineRule="auto"/>
        <w:ind w:firstLine="720"/>
        <w:jc w:val="both"/>
        <w:rPr>
          <w:rFonts w:ascii="Bookman Old Style" w:hAnsi="Bookman Old Style"/>
          <w:color w:val="000000" w:themeColor="text1"/>
          <w:lang w:val="pt-BR"/>
        </w:rPr>
      </w:pPr>
      <w:r>
        <w:rPr>
          <w:rFonts w:ascii="Bookman Old Style" w:hAnsi="Bookman Old Style"/>
          <w:color w:val="000000" w:themeColor="text1"/>
          <w:lang w:val="pt-BR"/>
        </w:rPr>
        <w:t xml:space="preserve">4.9 Nё lidhje me kёtё situatё ёshtё vёnё nё lёvizje edhe Prokuroria e Rrethit Gjyqёsor Tiranё dhe Kavajё, ku prej kёsaj tё fundit me Shkresёn nr. 4853, datё </w:t>
      </w:r>
      <w:r>
        <w:rPr>
          <w:rFonts w:ascii="Bookman Old Style" w:hAnsi="Bookman Old Style"/>
          <w:color w:val="000000" w:themeColor="text1"/>
          <w:lang w:val="pt-BR"/>
        </w:rPr>
        <w:lastRenderedPageBreak/>
        <w:t>19.11.2018, ёshtё mbajtur i njejti qendrim dhe konfirmuar veprimtaria e IEVP Rrogozhinё si e rregullt.</w:t>
      </w:r>
    </w:p>
    <w:p w:rsidR="00E66596" w:rsidRDefault="00E66596" w:rsidP="00E66596">
      <w:pPr>
        <w:spacing w:line="276" w:lineRule="auto"/>
        <w:ind w:firstLine="720"/>
        <w:jc w:val="both"/>
        <w:rPr>
          <w:rFonts w:ascii="Bookman Old Style" w:hAnsi="Bookman Old Style"/>
          <w:color w:val="000000" w:themeColor="text1"/>
          <w:lang w:val="pt-BR"/>
        </w:rPr>
      </w:pPr>
      <w:r>
        <w:rPr>
          <w:rFonts w:ascii="Bookman Old Style" w:hAnsi="Bookman Old Style"/>
          <w:color w:val="000000" w:themeColor="text1"/>
          <w:lang w:val="pt-BR"/>
        </w:rPr>
        <w:t>4.10 Kёrkuesi Elton Tozaj ka kёrkuar shpjegime nga pikepamja ligjore nё lidhje me situatёn, duke kёrkuar njё dispozitё ligjore nё tё cilёn ёshtё bazuar veprimtaria dhe vendimarrja e IEVP Rrogozhinё. Nё mungesё tё njё shpjegimi konkret ligjor dhe argumentimit me praktikёn e ndjekur nё raste analoge, kёrkuesi i ёshtё drejtuar Gjykatёs me kёrkesen objekt gjykimi, duke pretenduar shuarjen e dёnimit tё dhёnё nga Gjykata e Apelit Shkodёr, pasi ka kaluar nё IEVP Rrogozhinё mbi 6 muaj burgim.</w:t>
      </w:r>
    </w:p>
    <w:p w:rsidR="00E66596" w:rsidRDefault="00E66596" w:rsidP="00E66596">
      <w:pPr>
        <w:spacing w:line="276" w:lineRule="auto"/>
        <w:ind w:firstLine="720"/>
        <w:jc w:val="both"/>
        <w:rPr>
          <w:rFonts w:ascii="Bookman Old Style" w:hAnsi="Bookman Old Style"/>
          <w:color w:val="000000" w:themeColor="text1"/>
          <w:lang w:val="pt-BR"/>
        </w:rPr>
      </w:pPr>
      <w:r>
        <w:rPr>
          <w:rFonts w:ascii="Bookman Old Style" w:hAnsi="Bookman Old Style"/>
          <w:color w:val="000000" w:themeColor="text1"/>
          <w:lang w:val="pt-BR"/>
        </w:rPr>
        <w:t>5. Nga ana e IEVP Rrogozhinё dhe Prokuroria e Rrethit Gjyqёsor Kavajё u mbajt i njёjti qendrim qё i ёshtё bёrё me dije kёrkuesit, se dёnimi nuk ka pёrfunduar ende dhe se koha e kaluar nё paraburgim nga data 28.07.2018 deri nё datёn 17.11.2018 llogaritet pёr efekt tё çёshtjes tjetёr tё regjistruar nga Prokuroria e Tiranёs dhe nuk mund tё pёrllogaritet pёr efekt tё dёnimit tё dhёnё nga Gjykata e Apelit Shkodёr, pjesa e mbetur e tё cilit 2 muaj e 19 dite do tё vijojё pas datёs 17.11.2018.</w:t>
      </w:r>
    </w:p>
    <w:p w:rsidR="00E66596" w:rsidRDefault="00E66596" w:rsidP="00E66596">
      <w:pPr>
        <w:spacing w:line="276" w:lineRule="auto"/>
        <w:ind w:firstLine="720"/>
        <w:jc w:val="both"/>
        <w:rPr>
          <w:rFonts w:ascii="Bookman Old Style" w:hAnsi="Bookman Old Style"/>
          <w:color w:val="000000" w:themeColor="text1"/>
          <w:lang w:val="pt-BR"/>
        </w:rPr>
      </w:pPr>
      <w:r>
        <w:rPr>
          <w:rFonts w:ascii="Bookman Old Style" w:hAnsi="Bookman Old Style"/>
          <w:color w:val="000000" w:themeColor="text1"/>
          <w:lang w:val="pt-BR"/>
        </w:rPr>
        <w:t>6. Kёrkuesi dhe avokati i caktuar kryesisht, insistuan nё pёrllogaritjen e kohёs sё vuajtur nё paraburgim pёr efekt te dёnimit tё dhёnё nga Gjykata e Apelit Shkodёr, pasi pёrsa kohё nuk ka njё vendim tjetёr tё formёs sё prerё, kjo periudhё nuk mund te ngelet pa u pёrllogaritur dhe kёrkuesi tё vuajё dy here dёnimin.</w:t>
      </w:r>
    </w:p>
    <w:p w:rsidR="00E66596" w:rsidRDefault="00E66596" w:rsidP="00E66596">
      <w:pPr>
        <w:spacing w:line="276" w:lineRule="auto"/>
        <w:ind w:firstLine="720"/>
        <w:jc w:val="both"/>
        <w:rPr>
          <w:rFonts w:ascii="Bookman Old Style" w:hAnsi="Bookman Old Style"/>
          <w:color w:val="000000" w:themeColor="text1"/>
          <w:lang w:val="pt-BR"/>
        </w:rPr>
      </w:pPr>
      <w:r>
        <w:rPr>
          <w:rFonts w:ascii="Bookman Old Style" w:hAnsi="Bookman Old Style"/>
          <w:color w:val="000000" w:themeColor="text1"/>
          <w:lang w:val="pt-BR"/>
        </w:rPr>
        <w:t>7. Gjykata konstaton se kuadri ligjor nuk ofron drejtpёrdrejt njё zgjidhje tё situatёs konkrete, pasi kemi ndёrthurrje tё instituteve penale dhe procedurale penale, tё cilat kanё prodhuar njё situate mjaft tё veçantё, nё tё cilёn vendosen pёrballё liria personale dhe ekzekutimi i njё vendimi penal qё e kufizon atё.</w:t>
      </w:r>
    </w:p>
    <w:p w:rsidR="00E66596" w:rsidRDefault="00E66596" w:rsidP="00E66596">
      <w:pPr>
        <w:spacing w:line="276" w:lineRule="auto"/>
        <w:ind w:firstLine="720"/>
        <w:jc w:val="both"/>
        <w:rPr>
          <w:rFonts w:ascii="Bookman Old Style" w:hAnsi="Bookman Old Style"/>
          <w:color w:val="000000" w:themeColor="text1"/>
          <w:lang w:val="pt-BR"/>
        </w:rPr>
      </w:pPr>
      <w:r>
        <w:rPr>
          <w:rFonts w:ascii="Bookman Old Style" w:hAnsi="Bookman Old Style"/>
          <w:color w:val="000000" w:themeColor="text1"/>
          <w:lang w:val="pt-BR"/>
        </w:rPr>
        <w:t>8. Ndodhur nё kёto kushte, Gjykata pёr tё disponuar mbi kёrkesen do tё bazohet nё dispozitat ligjore referuese pёr ekzekutimin e vendimeve penale, parimet procedurale dhe njёkohёsisht garantimit me pёrparёsi tё lirisё personale mbi ekzekutimin e njё vendimi penal, pёr arsye se liria personale nuk mund tё rikuperohet, kurse ekzekutimi i njё vendimi penal mund tё rikuperohet.</w:t>
      </w:r>
    </w:p>
    <w:p w:rsidR="00E66596" w:rsidRDefault="00E66596" w:rsidP="00E66596">
      <w:pPr>
        <w:autoSpaceDE w:val="0"/>
        <w:autoSpaceDN w:val="0"/>
        <w:adjustRightInd w:val="0"/>
        <w:spacing w:line="276" w:lineRule="auto"/>
        <w:ind w:firstLine="720"/>
        <w:jc w:val="both"/>
        <w:rPr>
          <w:rFonts w:ascii="Bookman Old Style" w:hAnsi="Bookman Old Style"/>
          <w:color w:val="000000" w:themeColor="text1"/>
          <w:lang w:val="pt-BR"/>
        </w:rPr>
      </w:pPr>
      <w:r w:rsidRPr="00677567">
        <w:rPr>
          <w:rFonts w:ascii="Bookman Old Style" w:hAnsi="Bookman Old Style"/>
          <w:color w:val="000000" w:themeColor="text1"/>
          <w:lang w:val="pt-BR"/>
        </w:rPr>
        <w:t xml:space="preserve">9. </w:t>
      </w:r>
      <w:r>
        <w:rPr>
          <w:rFonts w:ascii="Bookman Old Style" w:hAnsi="Bookman Old Style"/>
          <w:color w:val="000000" w:themeColor="text1"/>
          <w:lang w:val="pt-BR"/>
        </w:rPr>
        <w:t>Dispozita ligjore referuese tё K.Pr.Penale janё:</w:t>
      </w:r>
    </w:p>
    <w:p w:rsidR="00E66596" w:rsidRDefault="00E66596" w:rsidP="00E66596">
      <w:pPr>
        <w:autoSpaceDE w:val="0"/>
        <w:autoSpaceDN w:val="0"/>
        <w:adjustRightInd w:val="0"/>
        <w:spacing w:line="276" w:lineRule="auto"/>
        <w:jc w:val="both"/>
        <w:rPr>
          <w:rFonts w:ascii="Bookman Old Style" w:eastAsiaTheme="minorHAnsi" w:hAnsi="Bookman Old Style" w:cs="Garamond"/>
          <w:i/>
          <w:color w:val="221F1F"/>
          <w:lang w:val="en-US"/>
        </w:rPr>
      </w:pPr>
      <w:r>
        <w:rPr>
          <w:rFonts w:ascii="Bookman Old Style" w:hAnsi="Bookman Old Style"/>
          <w:color w:val="000000" w:themeColor="text1"/>
          <w:lang w:val="pt-BR"/>
        </w:rPr>
        <w:t>-</w:t>
      </w:r>
      <w:r w:rsidRPr="00677567">
        <w:rPr>
          <w:rFonts w:ascii="Bookman Old Style" w:hAnsi="Bookman Old Style"/>
          <w:color w:val="000000" w:themeColor="text1"/>
          <w:lang w:val="pt-BR"/>
        </w:rPr>
        <w:t xml:space="preserve">Neni 465 i K.Pr.Penale parashikon se: </w:t>
      </w:r>
      <w:r w:rsidRPr="00677567">
        <w:rPr>
          <w:rFonts w:ascii="Bookman Old Style" w:hAnsi="Bookman Old Style"/>
          <w:i/>
          <w:color w:val="000000" w:themeColor="text1"/>
          <w:lang w:val="pt-BR"/>
        </w:rPr>
        <w:t>“</w:t>
      </w:r>
      <w:r w:rsidRPr="00677567">
        <w:rPr>
          <w:rFonts w:ascii="Bookman Old Style" w:eastAsiaTheme="minorHAnsi" w:hAnsi="Bookman Old Style" w:cs="Garamond"/>
          <w:i/>
          <w:color w:val="221F1F"/>
          <w:lang w:val="en-US"/>
        </w:rPr>
        <w:t xml:space="preserve">1. Në </w:t>
      </w:r>
      <w:proofErr w:type="spellStart"/>
      <w:r w:rsidRPr="00677567">
        <w:rPr>
          <w:rFonts w:ascii="Bookman Old Style" w:eastAsiaTheme="minorHAnsi" w:hAnsi="Bookman Old Style" w:cs="Garamond"/>
          <w:i/>
          <w:color w:val="221F1F"/>
          <w:lang w:val="en-US"/>
        </w:rPr>
        <w:t>caktimin</w:t>
      </w:r>
      <w:proofErr w:type="spellEnd"/>
      <w:r w:rsidRPr="00677567">
        <w:rPr>
          <w:rFonts w:ascii="Bookman Old Style" w:eastAsiaTheme="minorHAnsi" w:hAnsi="Bookman Old Style" w:cs="Garamond"/>
          <w:i/>
          <w:color w:val="221F1F"/>
          <w:lang w:val="en-US"/>
        </w:rPr>
        <w:t xml:space="preserve"> e </w:t>
      </w:r>
      <w:proofErr w:type="spellStart"/>
      <w:r w:rsidRPr="00677567">
        <w:rPr>
          <w:rFonts w:ascii="Bookman Old Style" w:eastAsiaTheme="minorHAnsi" w:hAnsi="Bookman Old Style" w:cs="Garamond"/>
          <w:i/>
          <w:color w:val="221F1F"/>
          <w:lang w:val="en-US"/>
        </w:rPr>
        <w:t>kohës</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së</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dënimit</w:t>
      </w:r>
      <w:proofErr w:type="spellEnd"/>
      <w:r w:rsidRPr="00677567">
        <w:rPr>
          <w:rFonts w:ascii="Bookman Old Style" w:eastAsiaTheme="minorHAnsi" w:hAnsi="Bookman Old Style" w:cs="Garamond"/>
          <w:i/>
          <w:color w:val="221F1F"/>
          <w:lang w:val="en-US"/>
        </w:rPr>
        <w:t xml:space="preserve"> me </w:t>
      </w:r>
      <w:proofErr w:type="spellStart"/>
      <w:r w:rsidRPr="00677567">
        <w:rPr>
          <w:rFonts w:ascii="Bookman Old Style" w:eastAsiaTheme="minorHAnsi" w:hAnsi="Bookman Old Style" w:cs="Garamond"/>
          <w:i/>
          <w:color w:val="221F1F"/>
          <w:lang w:val="en-US"/>
        </w:rPr>
        <w:t>burgim</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prokurori</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llogarit</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periudhën</w:t>
      </w:r>
      <w:proofErr w:type="spellEnd"/>
      <w:r w:rsidRPr="00677567">
        <w:rPr>
          <w:rFonts w:ascii="Bookman Old Style" w:eastAsiaTheme="minorHAnsi" w:hAnsi="Bookman Old Style" w:cs="Garamond"/>
          <w:i/>
          <w:color w:val="221F1F"/>
          <w:lang w:val="en-US"/>
        </w:rPr>
        <w:t xml:space="preserve"> e </w:t>
      </w:r>
      <w:proofErr w:type="spellStart"/>
      <w:r w:rsidRPr="00677567">
        <w:rPr>
          <w:rFonts w:ascii="Bookman Old Style" w:eastAsiaTheme="minorHAnsi" w:hAnsi="Bookman Old Style" w:cs="Garamond"/>
          <w:i/>
          <w:color w:val="221F1F"/>
          <w:lang w:val="en-US"/>
        </w:rPr>
        <w:t>paraburgimit</w:t>
      </w:r>
      <w:proofErr w:type="spellEnd"/>
      <w:r w:rsidRPr="00677567">
        <w:rPr>
          <w:rFonts w:ascii="Bookman Old Style" w:eastAsiaTheme="minorHAnsi" w:hAnsi="Bookman Old Style" w:cs="Garamond"/>
          <w:i/>
          <w:color w:val="221F1F"/>
          <w:lang w:val="en-US"/>
        </w:rPr>
        <w:t xml:space="preserve"> të </w:t>
      </w:r>
      <w:proofErr w:type="spellStart"/>
      <w:r w:rsidRPr="00677567">
        <w:rPr>
          <w:rFonts w:ascii="Bookman Old Style" w:eastAsiaTheme="minorHAnsi" w:hAnsi="Bookman Old Style" w:cs="Garamond"/>
          <w:i/>
          <w:color w:val="221F1F"/>
          <w:lang w:val="en-US"/>
        </w:rPr>
        <w:t>vuajtur</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për</w:t>
      </w:r>
      <w:proofErr w:type="spellEnd"/>
      <w:r w:rsidRPr="00677567">
        <w:rPr>
          <w:rFonts w:ascii="Bookman Old Style" w:eastAsiaTheme="minorHAnsi" w:hAnsi="Bookman Old Style" w:cs="Garamond"/>
          <w:i/>
          <w:color w:val="221F1F"/>
          <w:lang w:val="en-US"/>
        </w:rPr>
        <w:t xml:space="preserve"> të </w:t>
      </w:r>
      <w:proofErr w:type="spellStart"/>
      <w:r w:rsidRPr="00677567">
        <w:rPr>
          <w:rFonts w:ascii="Bookman Old Style" w:eastAsiaTheme="minorHAnsi" w:hAnsi="Bookman Old Style" w:cs="Garamond"/>
          <w:i/>
          <w:color w:val="221F1F"/>
          <w:lang w:val="en-US"/>
        </w:rPr>
        <w:t>njëjtën</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vepër</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ose</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për</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një</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vepër</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penale</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tjetër</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periudhën</w:t>
      </w:r>
      <w:proofErr w:type="spellEnd"/>
      <w:r w:rsidRPr="00677567">
        <w:rPr>
          <w:rFonts w:ascii="Bookman Old Style" w:eastAsiaTheme="minorHAnsi" w:hAnsi="Bookman Old Style" w:cs="Garamond"/>
          <w:i/>
          <w:color w:val="221F1F"/>
          <w:lang w:val="en-US"/>
        </w:rPr>
        <w:t xml:space="preserve"> e </w:t>
      </w:r>
      <w:proofErr w:type="spellStart"/>
      <w:r w:rsidRPr="00677567">
        <w:rPr>
          <w:rFonts w:ascii="Bookman Old Style" w:eastAsiaTheme="minorHAnsi" w:hAnsi="Bookman Old Style" w:cs="Garamond"/>
          <w:i/>
          <w:color w:val="221F1F"/>
          <w:lang w:val="en-US"/>
        </w:rPr>
        <w:t>dënimit</w:t>
      </w:r>
      <w:proofErr w:type="spellEnd"/>
      <w:r w:rsidRPr="00677567">
        <w:rPr>
          <w:rFonts w:ascii="Bookman Old Style" w:eastAsiaTheme="minorHAnsi" w:hAnsi="Bookman Old Style" w:cs="Garamond"/>
          <w:i/>
          <w:color w:val="221F1F"/>
          <w:lang w:val="en-US"/>
        </w:rPr>
        <w:t xml:space="preserve"> me </w:t>
      </w:r>
      <w:proofErr w:type="spellStart"/>
      <w:r w:rsidRPr="00677567">
        <w:rPr>
          <w:rFonts w:ascii="Bookman Old Style" w:eastAsiaTheme="minorHAnsi" w:hAnsi="Bookman Old Style" w:cs="Garamond"/>
          <w:i/>
          <w:color w:val="221F1F"/>
          <w:lang w:val="en-US"/>
        </w:rPr>
        <w:t>burgim</w:t>
      </w:r>
      <w:proofErr w:type="spellEnd"/>
      <w:r w:rsidRPr="00677567">
        <w:rPr>
          <w:rFonts w:ascii="Bookman Old Style" w:eastAsiaTheme="minorHAnsi" w:hAnsi="Bookman Old Style" w:cs="Garamond"/>
          <w:i/>
          <w:color w:val="221F1F"/>
          <w:lang w:val="en-US"/>
        </w:rPr>
        <w:t xml:space="preserve"> të </w:t>
      </w:r>
      <w:proofErr w:type="spellStart"/>
      <w:r w:rsidRPr="00677567">
        <w:rPr>
          <w:rFonts w:ascii="Bookman Old Style" w:eastAsiaTheme="minorHAnsi" w:hAnsi="Bookman Old Style" w:cs="Garamond"/>
          <w:i/>
          <w:color w:val="221F1F"/>
          <w:lang w:val="en-US"/>
        </w:rPr>
        <w:t>shlyer</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për</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një</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vepër</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penale</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tjetër</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kur</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dënimi</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përkatës</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është</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revokuar</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ose</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kur</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për</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veprën</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penale</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është</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dhënë</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amnisti</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apo</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falje</w:t>
      </w:r>
      <w:proofErr w:type="spellEnd"/>
      <w:r w:rsidRPr="00677567">
        <w:rPr>
          <w:rFonts w:ascii="Bookman Old Style" w:eastAsiaTheme="minorHAnsi" w:hAnsi="Bookman Old Style" w:cs="Garamond"/>
          <w:i/>
          <w:color w:val="221F1F"/>
          <w:lang w:val="en-US"/>
        </w:rPr>
        <w:t xml:space="preserve">. 2. Në </w:t>
      </w:r>
      <w:proofErr w:type="spellStart"/>
      <w:r w:rsidRPr="00677567">
        <w:rPr>
          <w:rFonts w:ascii="Bookman Old Style" w:eastAsiaTheme="minorHAnsi" w:hAnsi="Bookman Old Style" w:cs="Garamond"/>
          <w:i/>
          <w:color w:val="221F1F"/>
          <w:lang w:val="en-US"/>
        </w:rPr>
        <w:t>çdo</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rast</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llogariten</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vetëm</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paraburgimi</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ose</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dënimi</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i</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shlyer</w:t>
      </w:r>
      <w:proofErr w:type="spellEnd"/>
      <w:r w:rsidRPr="00677567">
        <w:rPr>
          <w:rFonts w:ascii="Bookman Old Style" w:eastAsiaTheme="minorHAnsi" w:hAnsi="Bookman Old Style" w:cs="Garamond"/>
          <w:i/>
          <w:color w:val="221F1F"/>
          <w:lang w:val="en-US"/>
        </w:rPr>
        <w:t xml:space="preserve"> pas </w:t>
      </w:r>
      <w:proofErr w:type="spellStart"/>
      <w:r w:rsidRPr="00677567">
        <w:rPr>
          <w:rFonts w:ascii="Bookman Old Style" w:eastAsiaTheme="minorHAnsi" w:hAnsi="Bookman Old Style" w:cs="Garamond"/>
          <w:i/>
          <w:color w:val="221F1F"/>
          <w:lang w:val="en-US"/>
        </w:rPr>
        <w:t>kryerjes</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së</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veprës</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penale</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për</w:t>
      </w:r>
      <w:proofErr w:type="spellEnd"/>
      <w:r w:rsidRPr="00677567">
        <w:rPr>
          <w:rFonts w:ascii="Bookman Old Style" w:eastAsiaTheme="minorHAnsi" w:hAnsi="Bookman Old Style" w:cs="Garamond"/>
          <w:i/>
          <w:color w:val="221F1F"/>
          <w:lang w:val="en-US"/>
        </w:rPr>
        <w:t xml:space="preserve"> të </w:t>
      </w:r>
      <w:proofErr w:type="spellStart"/>
      <w:r w:rsidRPr="00677567">
        <w:rPr>
          <w:rFonts w:ascii="Bookman Old Style" w:eastAsiaTheme="minorHAnsi" w:hAnsi="Bookman Old Style" w:cs="Garamond"/>
          <w:i/>
          <w:color w:val="221F1F"/>
          <w:lang w:val="en-US"/>
        </w:rPr>
        <w:t>cilën</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duhet</w:t>
      </w:r>
      <w:proofErr w:type="spellEnd"/>
      <w:r w:rsidRPr="00677567">
        <w:rPr>
          <w:rFonts w:ascii="Bookman Old Style" w:eastAsiaTheme="minorHAnsi" w:hAnsi="Bookman Old Style" w:cs="Garamond"/>
          <w:i/>
          <w:color w:val="221F1F"/>
          <w:lang w:val="en-US"/>
        </w:rPr>
        <w:t xml:space="preserve"> të </w:t>
      </w:r>
      <w:proofErr w:type="spellStart"/>
      <w:r w:rsidRPr="00677567">
        <w:rPr>
          <w:rFonts w:ascii="Bookman Old Style" w:eastAsiaTheme="minorHAnsi" w:hAnsi="Bookman Old Style" w:cs="Garamond"/>
          <w:i/>
          <w:color w:val="221F1F"/>
          <w:lang w:val="en-US"/>
        </w:rPr>
        <w:t>caktohet</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dënimi</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që</w:t>
      </w:r>
      <w:proofErr w:type="spellEnd"/>
      <w:r w:rsidRPr="00677567">
        <w:rPr>
          <w:rFonts w:ascii="Bookman Old Style" w:eastAsiaTheme="minorHAnsi" w:hAnsi="Bookman Old Style" w:cs="Garamond"/>
          <w:i/>
          <w:color w:val="221F1F"/>
          <w:lang w:val="en-US"/>
        </w:rPr>
        <w:t xml:space="preserve"> do të </w:t>
      </w:r>
      <w:proofErr w:type="spellStart"/>
      <w:r w:rsidRPr="00677567">
        <w:rPr>
          <w:rFonts w:ascii="Bookman Old Style" w:eastAsiaTheme="minorHAnsi" w:hAnsi="Bookman Old Style" w:cs="Garamond"/>
          <w:i/>
          <w:color w:val="221F1F"/>
          <w:lang w:val="en-US"/>
        </w:rPr>
        <w:t>ekzekutohet</w:t>
      </w:r>
      <w:proofErr w:type="spellEnd"/>
      <w:r w:rsidRPr="00677567">
        <w:rPr>
          <w:rFonts w:ascii="Bookman Old Style" w:eastAsiaTheme="minorHAnsi" w:hAnsi="Bookman Old Style" w:cs="Garamond"/>
          <w:i/>
          <w:color w:val="221F1F"/>
          <w:lang w:val="en-US"/>
        </w:rPr>
        <w:t>.”</w:t>
      </w:r>
    </w:p>
    <w:p w:rsidR="00E66596" w:rsidRPr="00677567" w:rsidRDefault="00E66596" w:rsidP="00E66596">
      <w:pPr>
        <w:autoSpaceDE w:val="0"/>
        <w:autoSpaceDN w:val="0"/>
        <w:adjustRightInd w:val="0"/>
        <w:spacing w:line="276" w:lineRule="auto"/>
        <w:jc w:val="both"/>
        <w:rPr>
          <w:rFonts w:ascii="Bookman Old Style" w:hAnsi="Bookman Old Style"/>
          <w:i/>
          <w:color w:val="000000" w:themeColor="text1"/>
          <w:lang w:val="pt-BR"/>
        </w:rPr>
      </w:pPr>
      <w:r>
        <w:rPr>
          <w:rFonts w:ascii="Bookman Old Style" w:eastAsiaTheme="minorHAnsi" w:hAnsi="Bookman Old Style" w:cs="Garamond"/>
          <w:color w:val="221F1F"/>
          <w:lang w:val="en-US"/>
        </w:rPr>
        <w:t>-</w:t>
      </w:r>
      <w:proofErr w:type="spellStart"/>
      <w:r w:rsidRPr="00677567">
        <w:rPr>
          <w:rFonts w:ascii="Bookman Old Style" w:eastAsiaTheme="minorHAnsi" w:hAnsi="Bookman Old Style" w:cs="Garamond"/>
          <w:color w:val="221F1F"/>
          <w:lang w:val="en-US"/>
        </w:rPr>
        <w:t>Neni</w:t>
      </w:r>
      <w:proofErr w:type="spellEnd"/>
      <w:r w:rsidRPr="00677567">
        <w:rPr>
          <w:rFonts w:ascii="Bookman Old Style" w:eastAsiaTheme="minorHAnsi" w:hAnsi="Bookman Old Style" w:cs="Garamond"/>
          <w:color w:val="221F1F"/>
          <w:lang w:val="en-US"/>
        </w:rPr>
        <w:t xml:space="preserve"> 250 </w:t>
      </w:r>
      <w:proofErr w:type="spellStart"/>
      <w:r w:rsidRPr="00677567">
        <w:rPr>
          <w:rFonts w:ascii="Bookman Old Style" w:eastAsiaTheme="minorHAnsi" w:hAnsi="Bookman Old Style" w:cs="Garamond"/>
          <w:color w:val="221F1F"/>
          <w:lang w:val="en-US"/>
        </w:rPr>
        <w:t>i</w:t>
      </w:r>
      <w:proofErr w:type="spellEnd"/>
      <w:r w:rsidRPr="00677567">
        <w:rPr>
          <w:rFonts w:ascii="Bookman Old Style" w:eastAsiaTheme="minorHAnsi" w:hAnsi="Bookman Old Style" w:cs="Garamond"/>
          <w:color w:val="221F1F"/>
          <w:lang w:val="en-US"/>
        </w:rPr>
        <w:t xml:space="preserve"> </w:t>
      </w:r>
      <w:proofErr w:type="spellStart"/>
      <w:r w:rsidRPr="00677567">
        <w:rPr>
          <w:rFonts w:ascii="Bookman Old Style" w:eastAsiaTheme="minorHAnsi" w:hAnsi="Bookman Old Style" w:cs="Garamond"/>
          <w:color w:val="221F1F"/>
          <w:lang w:val="en-US"/>
        </w:rPr>
        <w:t>K.Pr.Penale</w:t>
      </w:r>
      <w:proofErr w:type="spellEnd"/>
      <w:r w:rsidRPr="00677567">
        <w:rPr>
          <w:rFonts w:ascii="Bookman Old Style" w:eastAsiaTheme="minorHAnsi" w:hAnsi="Bookman Old Style" w:cs="Garamond"/>
          <w:color w:val="221F1F"/>
          <w:lang w:val="en-US"/>
        </w:rPr>
        <w:t xml:space="preserve">, </w:t>
      </w:r>
      <w:proofErr w:type="spellStart"/>
      <w:r w:rsidRPr="00677567">
        <w:rPr>
          <w:rFonts w:ascii="Bookman Old Style" w:eastAsiaTheme="minorHAnsi" w:hAnsi="Bookman Old Style" w:cs="Garamond"/>
          <w:color w:val="221F1F"/>
          <w:lang w:val="en-US"/>
        </w:rPr>
        <w:t>parashikon</w:t>
      </w:r>
      <w:proofErr w:type="spellEnd"/>
      <w:r w:rsidRPr="00677567">
        <w:rPr>
          <w:rFonts w:ascii="Bookman Old Style" w:eastAsiaTheme="minorHAnsi" w:hAnsi="Bookman Old Style" w:cs="Garamond"/>
          <w:color w:val="221F1F"/>
          <w:lang w:val="en-US"/>
        </w:rPr>
        <w:t xml:space="preserve"> se: </w:t>
      </w:r>
      <w:r w:rsidRPr="00677567">
        <w:rPr>
          <w:rFonts w:ascii="Bookman Old Style" w:eastAsiaTheme="minorHAnsi" w:hAnsi="Bookman Old Style" w:cs="Garamond"/>
          <w:i/>
          <w:color w:val="221F1F"/>
          <w:lang w:val="en-US"/>
        </w:rPr>
        <w:t xml:space="preserve">“1. </w:t>
      </w:r>
      <w:proofErr w:type="spellStart"/>
      <w:r w:rsidRPr="00677567">
        <w:rPr>
          <w:rFonts w:ascii="Bookman Old Style" w:eastAsiaTheme="minorHAnsi" w:hAnsi="Bookman Old Style" w:cs="Garamond"/>
          <w:i/>
          <w:color w:val="221F1F"/>
          <w:lang w:val="en-US"/>
        </w:rPr>
        <w:t>Efektet</w:t>
      </w:r>
      <w:proofErr w:type="spellEnd"/>
      <w:r w:rsidRPr="00677567">
        <w:rPr>
          <w:rFonts w:ascii="Bookman Old Style" w:eastAsiaTheme="minorHAnsi" w:hAnsi="Bookman Old Style" w:cs="Garamond"/>
          <w:i/>
          <w:color w:val="221F1F"/>
          <w:lang w:val="en-US"/>
        </w:rPr>
        <w:t xml:space="preserve"> e </w:t>
      </w:r>
      <w:proofErr w:type="spellStart"/>
      <w:r w:rsidRPr="00677567">
        <w:rPr>
          <w:rFonts w:ascii="Bookman Old Style" w:eastAsiaTheme="minorHAnsi" w:hAnsi="Bookman Old Style" w:cs="Garamond"/>
          <w:i/>
          <w:color w:val="221F1F"/>
          <w:lang w:val="en-US"/>
        </w:rPr>
        <w:t>paraburgimit</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fillojnë</w:t>
      </w:r>
      <w:proofErr w:type="spellEnd"/>
      <w:r w:rsidRPr="00677567">
        <w:rPr>
          <w:rFonts w:ascii="Bookman Old Style" w:eastAsiaTheme="minorHAnsi" w:hAnsi="Bookman Old Style" w:cs="Garamond"/>
          <w:i/>
          <w:color w:val="221F1F"/>
          <w:lang w:val="en-US"/>
        </w:rPr>
        <w:t xml:space="preserve"> të </w:t>
      </w:r>
      <w:proofErr w:type="spellStart"/>
      <w:r w:rsidRPr="00677567">
        <w:rPr>
          <w:rFonts w:ascii="Bookman Old Style" w:eastAsiaTheme="minorHAnsi" w:hAnsi="Bookman Old Style" w:cs="Garamond"/>
          <w:i/>
          <w:color w:val="221F1F"/>
          <w:lang w:val="en-US"/>
        </w:rPr>
        <w:t>ecin</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nga</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çasti</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i</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arrestimit</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ose</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i</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ndalimit</w:t>
      </w:r>
      <w:proofErr w:type="spellEnd"/>
      <w:r w:rsidRPr="00677567">
        <w:rPr>
          <w:rFonts w:ascii="Bookman Old Style" w:eastAsiaTheme="minorHAnsi" w:hAnsi="Bookman Old Style" w:cs="Garamond"/>
          <w:i/>
          <w:color w:val="221F1F"/>
          <w:lang w:val="en-US"/>
        </w:rPr>
        <w:t xml:space="preserve">. 2. </w:t>
      </w:r>
      <w:proofErr w:type="spellStart"/>
      <w:r w:rsidRPr="00677567">
        <w:rPr>
          <w:rFonts w:ascii="Bookman Old Style" w:eastAsiaTheme="minorHAnsi" w:hAnsi="Bookman Old Style" w:cs="Garamond"/>
          <w:i/>
          <w:color w:val="221F1F"/>
          <w:lang w:val="en-US"/>
        </w:rPr>
        <w:t>Kur</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i</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pandehuri</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është</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paraburgosur</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për</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një</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lastRenderedPageBreak/>
        <w:t>vepër</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penale</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tjetër</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efektet</w:t>
      </w:r>
      <w:proofErr w:type="spellEnd"/>
      <w:r w:rsidRPr="00677567">
        <w:rPr>
          <w:rFonts w:ascii="Bookman Old Style" w:eastAsiaTheme="minorHAnsi" w:hAnsi="Bookman Old Style" w:cs="Garamond"/>
          <w:i/>
          <w:color w:val="221F1F"/>
          <w:lang w:val="en-US"/>
        </w:rPr>
        <w:t xml:space="preserve"> e </w:t>
      </w:r>
      <w:proofErr w:type="spellStart"/>
      <w:r w:rsidRPr="00677567">
        <w:rPr>
          <w:rFonts w:ascii="Bookman Old Style" w:eastAsiaTheme="minorHAnsi" w:hAnsi="Bookman Old Style" w:cs="Garamond"/>
          <w:i/>
          <w:color w:val="221F1F"/>
          <w:lang w:val="en-US"/>
        </w:rPr>
        <w:t>masës</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fillojnë</w:t>
      </w:r>
      <w:proofErr w:type="spellEnd"/>
      <w:r w:rsidRPr="00677567">
        <w:rPr>
          <w:rFonts w:ascii="Bookman Old Style" w:eastAsiaTheme="minorHAnsi" w:hAnsi="Bookman Old Style" w:cs="Garamond"/>
          <w:i/>
          <w:color w:val="221F1F"/>
          <w:lang w:val="en-US"/>
        </w:rPr>
        <w:t xml:space="preserve"> të </w:t>
      </w:r>
      <w:proofErr w:type="spellStart"/>
      <w:r w:rsidRPr="00677567">
        <w:rPr>
          <w:rFonts w:ascii="Bookman Old Style" w:eastAsiaTheme="minorHAnsi" w:hAnsi="Bookman Old Style" w:cs="Garamond"/>
          <w:i/>
          <w:color w:val="221F1F"/>
          <w:lang w:val="en-US"/>
        </w:rPr>
        <w:t>ecin</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nga</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dita</w:t>
      </w:r>
      <w:proofErr w:type="spellEnd"/>
      <w:r w:rsidRPr="00677567">
        <w:rPr>
          <w:rFonts w:ascii="Bookman Old Style" w:eastAsiaTheme="minorHAnsi" w:hAnsi="Bookman Old Style" w:cs="Garamond"/>
          <w:i/>
          <w:color w:val="221F1F"/>
          <w:lang w:val="en-US"/>
        </w:rPr>
        <w:t xml:space="preserve"> në të </w:t>
      </w:r>
      <w:proofErr w:type="spellStart"/>
      <w:r w:rsidRPr="00677567">
        <w:rPr>
          <w:rFonts w:ascii="Bookman Old Style" w:eastAsiaTheme="minorHAnsi" w:hAnsi="Bookman Old Style" w:cs="Garamond"/>
          <w:i/>
          <w:color w:val="221F1F"/>
          <w:lang w:val="en-US"/>
        </w:rPr>
        <w:t>cilën</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është</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njoftuar</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vendimi</w:t>
      </w:r>
      <w:proofErr w:type="spellEnd"/>
      <w:r w:rsidRPr="00677567">
        <w:rPr>
          <w:rFonts w:ascii="Bookman Old Style" w:eastAsiaTheme="minorHAnsi" w:hAnsi="Bookman Old Style" w:cs="Garamond"/>
          <w:i/>
          <w:color w:val="221F1F"/>
          <w:lang w:val="en-US"/>
        </w:rPr>
        <w:t xml:space="preserve">. 3. </w:t>
      </w:r>
      <w:proofErr w:type="spellStart"/>
      <w:r w:rsidRPr="00677567">
        <w:rPr>
          <w:rFonts w:ascii="Bookman Old Style" w:eastAsiaTheme="minorHAnsi" w:hAnsi="Bookman Old Style" w:cs="Garamond"/>
          <w:i/>
          <w:color w:val="221F1F"/>
          <w:lang w:val="en-US"/>
        </w:rPr>
        <w:t>Efektet</w:t>
      </w:r>
      <w:proofErr w:type="spellEnd"/>
      <w:r w:rsidRPr="00677567">
        <w:rPr>
          <w:rFonts w:ascii="Bookman Old Style" w:eastAsiaTheme="minorHAnsi" w:hAnsi="Bookman Old Style" w:cs="Garamond"/>
          <w:i/>
          <w:color w:val="221F1F"/>
          <w:lang w:val="en-US"/>
        </w:rPr>
        <w:t xml:space="preserve"> e </w:t>
      </w:r>
      <w:proofErr w:type="spellStart"/>
      <w:r w:rsidRPr="00677567">
        <w:rPr>
          <w:rFonts w:ascii="Bookman Old Style" w:eastAsiaTheme="minorHAnsi" w:hAnsi="Bookman Old Style" w:cs="Garamond"/>
          <w:i/>
          <w:color w:val="221F1F"/>
          <w:lang w:val="en-US"/>
        </w:rPr>
        <w:t>masave</w:t>
      </w:r>
      <w:proofErr w:type="spellEnd"/>
      <w:r w:rsidRPr="00677567">
        <w:rPr>
          <w:rFonts w:ascii="Bookman Old Style" w:eastAsiaTheme="minorHAnsi" w:hAnsi="Bookman Old Style" w:cs="Garamond"/>
          <w:i/>
          <w:color w:val="221F1F"/>
          <w:lang w:val="en-US"/>
        </w:rPr>
        <w:t xml:space="preserve"> të </w:t>
      </w:r>
      <w:proofErr w:type="spellStart"/>
      <w:r w:rsidRPr="00677567">
        <w:rPr>
          <w:rFonts w:ascii="Bookman Old Style" w:eastAsiaTheme="minorHAnsi" w:hAnsi="Bookman Old Style" w:cs="Garamond"/>
          <w:i/>
          <w:color w:val="221F1F"/>
          <w:lang w:val="en-US"/>
        </w:rPr>
        <w:t>tjera</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fillojnë</w:t>
      </w:r>
      <w:proofErr w:type="spellEnd"/>
      <w:r w:rsidRPr="00677567">
        <w:rPr>
          <w:rFonts w:ascii="Bookman Old Style" w:eastAsiaTheme="minorHAnsi" w:hAnsi="Bookman Old Style" w:cs="Garamond"/>
          <w:i/>
          <w:color w:val="221F1F"/>
          <w:lang w:val="en-US"/>
        </w:rPr>
        <w:t xml:space="preserve"> të </w:t>
      </w:r>
      <w:proofErr w:type="spellStart"/>
      <w:r w:rsidRPr="00677567">
        <w:rPr>
          <w:rFonts w:ascii="Bookman Old Style" w:eastAsiaTheme="minorHAnsi" w:hAnsi="Bookman Old Style" w:cs="Garamond"/>
          <w:i/>
          <w:color w:val="221F1F"/>
          <w:lang w:val="en-US"/>
        </w:rPr>
        <w:t>ecin</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nga</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çasti</w:t>
      </w:r>
      <w:proofErr w:type="spellEnd"/>
      <w:r w:rsidRPr="00677567">
        <w:rPr>
          <w:rFonts w:ascii="Bookman Old Style" w:eastAsiaTheme="minorHAnsi" w:hAnsi="Bookman Old Style" w:cs="Garamond"/>
          <w:i/>
          <w:color w:val="221F1F"/>
          <w:lang w:val="en-US"/>
        </w:rPr>
        <w:t xml:space="preserve"> në të </w:t>
      </w:r>
      <w:proofErr w:type="spellStart"/>
      <w:r w:rsidRPr="00677567">
        <w:rPr>
          <w:rFonts w:ascii="Bookman Old Style" w:eastAsiaTheme="minorHAnsi" w:hAnsi="Bookman Old Style" w:cs="Garamond"/>
          <w:i/>
          <w:color w:val="221F1F"/>
          <w:lang w:val="en-US"/>
        </w:rPr>
        <w:t>cilin</w:t>
      </w:r>
      <w:proofErr w:type="spellEnd"/>
      <w:r>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vendimi</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është</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i</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njoftuar</w:t>
      </w:r>
      <w:proofErr w:type="spellEnd"/>
      <w:r w:rsidRPr="00677567">
        <w:rPr>
          <w:rFonts w:ascii="Bookman Old Style" w:eastAsiaTheme="minorHAnsi" w:hAnsi="Bookman Old Style" w:cs="Garamond"/>
          <w:i/>
          <w:color w:val="221F1F"/>
          <w:lang w:val="en-US"/>
        </w:rPr>
        <w:t xml:space="preserve">. 4. </w:t>
      </w:r>
      <w:proofErr w:type="spellStart"/>
      <w:r w:rsidRPr="00677567">
        <w:rPr>
          <w:rFonts w:ascii="Bookman Old Style" w:eastAsiaTheme="minorHAnsi" w:hAnsi="Bookman Old Style" w:cs="Garamond"/>
          <w:i/>
          <w:color w:val="221F1F"/>
          <w:lang w:val="en-US"/>
        </w:rPr>
        <w:t>Kur</w:t>
      </w:r>
      <w:proofErr w:type="spellEnd"/>
      <w:r w:rsidRPr="00677567">
        <w:rPr>
          <w:rFonts w:ascii="Bookman Old Style" w:eastAsiaTheme="minorHAnsi" w:hAnsi="Bookman Old Style" w:cs="Garamond"/>
          <w:i/>
          <w:color w:val="221F1F"/>
          <w:lang w:val="en-US"/>
        </w:rPr>
        <w:t xml:space="preserve"> ndaj </w:t>
      </w:r>
      <w:proofErr w:type="spellStart"/>
      <w:r w:rsidRPr="00677567">
        <w:rPr>
          <w:rFonts w:ascii="Bookman Old Style" w:eastAsiaTheme="minorHAnsi" w:hAnsi="Bookman Old Style" w:cs="Garamond"/>
          <w:i/>
          <w:color w:val="221F1F"/>
          <w:lang w:val="en-US"/>
        </w:rPr>
        <w:t>një</w:t>
      </w:r>
      <w:proofErr w:type="spellEnd"/>
      <w:r w:rsidRPr="00677567">
        <w:rPr>
          <w:rFonts w:ascii="Bookman Old Style" w:eastAsiaTheme="minorHAnsi" w:hAnsi="Bookman Old Style" w:cs="Garamond"/>
          <w:i/>
          <w:color w:val="221F1F"/>
          <w:lang w:val="en-US"/>
        </w:rPr>
        <w:t xml:space="preserve"> të </w:t>
      </w:r>
      <w:proofErr w:type="spellStart"/>
      <w:r w:rsidRPr="00677567">
        <w:rPr>
          <w:rFonts w:ascii="Bookman Old Style" w:eastAsiaTheme="minorHAnsi" w:hAnsi="Bookman Old Style" w:cs="Garamond"/>
          <w:i/>
          <w:color w:val="221F1F"/>
          <w:lang w:val="en-US"/>
        </w:rPr>
        <w:t>pandehuri</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janë</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dhënë</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disa</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vendime</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që</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caktojnë</w:t>
      </w:r>
      <w:proofErr w:type="spellEnd"/>
      <w:r w:rsidRPr="00677567">
        <w:rPr>
          <w:rFonts w:ascii="Bookman Old Style" w:eastAsiaTheme="minorHAnsi" w:hAnsi="Bookman Old Style" w:cs="Garamond"/>
          <w:i/>
          <w:color w:val="221F1F"/>
          <w:lang w:val="en-US"/>
        </w:rPr>
        <w:t xml:space="preserve"> të </w:t>
      </w:r>
      <w:proofErr w:type="spellStart"/>
      <w:r w:rsidRPr="00677567">
        <w:rPr>
          <w:rFonts w:ascii="Bookman Old Style" w:eastAsiaTheme="minorHAnsi" w:hAnsi="Bookman Old Style" w:cs="Garamond"/>
          <w:i/>
          <w:color w:val="221F1F"/>
          <w:lang w:val="en-US"/>
        </w:rPr>
        <w:t>njëjtën</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masë</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për</w:t>
      </w:r>
      <w:proofErr w:type="spellEnd"/>
      <w:r w:rsidRPr="00677567">
        <w:rPr>
          <w:rFonts w:ascii="Bookman Old Style" w:eastAsiaTheme="minorHAnsi" w:hAnsi="Bookman Old Style" w:cs="Garamond"/>
          <w:i/>
          <w:color w:val="221F1F"/>
          <w:lang w:val="en-US"/>
        </w:rPr>
        <w:t xml:space="preserve"> të </w:t>
      </w:r>
      <w:proofErr w:type="spellStart"/>
      <w:r w:rsidRPr="00677567">
        <w:rPr>
          <w:rFonts w:ascii="Bookman Old Style" w:eastAsiaTheme="minorHAnsi" w:hAnsi="Bookman Old Style" w:cs="Garamond"/>
          <w:i/>
          <w:color w:val="221F1F"/>
          <w:lang w:val="en-US"/>
        </w:rPr>
        <w:t>njëjtin</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fakt</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afatet</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fillojnë</w:t>
      </w:r>
      <w:proofErr w:type="spellEnd"/>
      <w:r w:rsidRPr="00677567">
        <w:rPr>
          <w:rFonts w:ascii="Bookman Old Style" w:eastAsiaTheme="minorHAnsi" w:hAnsi="Bookman Old Style" w:cs="Garamond"/>
          <w:i/>
          <w:color w:val="221F1F"/>
          <w:lang w:val="en-US"/>
        </w:rPr>
        <w:t xml:space="preserve"> të </w:t>
      </w:r>
      <w:proofErr w:type="spellStart"/>
      <w:r w:rsidRPr="00677567">
        <w:rPr>
          <w:rFonts w:ascii="Bookman Old Style" w:eastAsiaTheme="minorHAnsi" w:hAnsi="Bookman Old Style" w:cs="Garamond"/>
          <w:i/>
          <w:color w:val="221F1F"/>
          <w:lang w:val="en-US"/>
        </w:rPr>
        <w:t>ecin</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nga</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dita</w:t>
      </w:r>
      <w:proofErr w:type="spellEnd"/>
      <w:r w:rsidRPr="00677567">
        <w:rPr>
          <w:rFonts w:ascii="Bookman Old Style" w:eastAsiaTheme="minorHAnsi" w:hAnsi="Bookman Old Style" w:cs="Garamond"/>
          <w:i/>
          <w:color w:val="221F1F"/>
          <w:lang w:val="en-US"/>
        </w:rPr>
        <w:t xml:space="preserve"> në të </w:t>
      </w:r>
      <w:proofErr w:type="spellStart"/>
      <w:r w:rsidRPr="00677567">
        <w:rPr>
          <w:rFonts w:ascii="Bookman Old Style" w:eastAsiaTheme="minorHAnsi" w:hAnsi="Bookman Old Style" w:cs="Garamond"/>
          <w:i/>
          <w:color w:val="221F1F"/>
          <w:lang w:val="en-US"/>
        </w:rPr>
        <w:t>cilën</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është</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zbatuar</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ose</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njoftuar</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i</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pari</w:t>
      </w:r>
      <w:proofErr w:type="spellEnd"/>
      <w:r w:rsidRPr="00677567">
        <w:rPr>
          <w:rFonts w:ascii="Bookman Old Style" w:eastAsiaTheme="minorHAnsi" w:hAnsi="Bookman Old Style" w:cs="Garamond"/>
          <w:i/>
          <w:color w:val="221F1F"/>
          <w:lang w:val="en-US"/>
        </w:rPr>
        <w:t>.”</w:t>
      </w:r>
    </w:p>
    <w:p w:rsidR="00E66596" w:rsidRPr="00BA2BB2" w:rsidRDefault="00E66596" w:rsidP="00E66596">
      <w:pPr>
        <w:autoSpaceDE w:val="0"/>
        <w:autoSpaceDN w:val="0"/>
        <w:adjustRightInd w:val="0"/>
        <w:spacing w:line="276" w:lineRule="auto"/>
        <w:jc w:val="both"/>
        <w:rPr>
          <w:rFonts w:ascii="Bookman Old Style" w:hAnsi="Bookman Old Style"/>
          <w:color w:val="000000" w:themeColor="text1"/>
          <w:lang w:val="pt-BR"/>
        </w:rPr>
      </w:pPr>
      <w:r>
        <w:rPr>
          <w:rFonts w:ascii="Bookman Old Style" w:eastAsiaTheme="minorHAnsi" w:hAnsi="Bookman Old Style" w:cs="Garamond"/>
          <w:color w:val="221F1F"/>
          <w:lang w:val="en-US"/>
        </w:rPr>
        <w:t>-</w:t>
      </w:r>
      <w:proofErr w:type="spellStart"/>
      <w:r w:rsidRPr="00BA2BB2">
        <w:rPr>
          <w:rFonts w:ascii="Bookman Old Style" w:eastAsiaTheme="minorHAnsi" w:hAnsi="Bookman Old Style" w:cs="Garamond"/>
          <w:color w:val="221F1F"/>
          <w:lang w:val="en-US"/>
        </w:rPr>
        <w:t>Neni</w:t>
      </w:r>
      <w:proofErr w:type="spellEnd"/>
      <w:r w:rsidRPr="00BA2BB2">
        <w:rPr>
          <w:rFonts w:ascii="Bookman Old Style" w:eastAsiaTheme="minorHAnsi" w:hAnsi="Bookman Old Style" w:cs="Garamond"/>
          <w:color w:val="221F1F"/>
          <w:lang w:val="en-US"/>
        </w:rPr>
        <w:t xml:space="preserve"> 469 </w:t>
      </w:r>
      <w:proofErr w:type="spellStart"/>
      <w:r w:rsidRPr="00BA2BB2">
        <w:rPr>
          <w:rFonts w:ascii="Bookman Old Style" w:eastAsiaTheme="minorHAnsi" w:hAnsi="Bookman Old Style" w:cs="Garamond"/>
          <w:color w:val="221F1F"/>
          <w:lang w:val="en-US"/>
        </w:rPr>
        <w:t>i</w:t>
      </w:r>
      <w:proofErr w:type="spellEnd"/>
      <w:r w:rsidRPr="00BA2BB2">
        <w:rPr>
          <w:rFonts w:ascii="Bookman Old Style" w:eastAsiaTheme="minorHAnsi" w:hAnsi="Bookman Old Style" w:cs="Garamond"/>
          <w:color w:val="221F1F"/>
          <w:lang w:val="en-US"/>
        </w:rPr>
        <w:t xml:space="preserve"> </w:t>
      </w:r>
      <w:proofErr w:type="spellStart"/>
      <w:r w:rsidRPr="00BA2BB2">
        <w:rPr>
          <w:rFonts w:ascii="Bookman Old Style" w:eastAsiaTheme="minorHAnsi" w:hAnsi="Bookman Old Style" w:cs="Garamond"/>
          <w:color w:val="221F1F"/>
          <w:lang w:val="en-US"/>
        </w:rPr>
        <w:t>K.Pr.Penale</w:t>
      </w:r>
      <w:proofErr w:type="spellEnd"/>
      <w:r w:rsidRPr="00BA2BB2">
        <w:rPr>
          <w:rFonts w:ascii="Bookman Old Style" w:eastAsiaTheme="minorHAnsi" w:hAnsi="Bookman Old Style" w:cs="Garamond"/>
          <w:color w:val="221F1F"/>
          <w:lang w:val="en-US"/>
        </w:rPr>
        <w:t xml:space="preserve">, </w:t>
      </w:r>
      <w:proofErr w:type="spellStart"/>
      <w:r w:rsidRPr="00BA2BB2">
        <w:rPr>
          <w:rFonts w:ascii="Bookman Old Style" w:eastAsiaTheme="minorHAnsi" w:hAnsi="Bookman Old Style" w:cs="Garamond"/>
          <w:color w:val="221F1F"/>
          <w:lang w:val="en-US"/>
        </w:rPr>
        <w:t>i</w:t>
      </w:r>
      <w:proofErr w:type="spellEnd"/>
      <w:r w:rsidRPr="00BA2BB2">
        <w:rPr>
          <w:rFonts w:ascii="Bookman Old Style" w:eastAsiaTheme="minorHAnsi" w:hAnsi="Bookman Old Style" w:cs="Garamond"/>
          <w:color w:val="221F1F"/>
          <w:lang w:val="en-US"/>
        </w:rPr>
        <w:t xml:space="preserve"> </w:t>
      </w:r>
      <w:proofErr w:type="spellStart"/>
      <w:r w:rsidRPr="00BA2BB2">
        <w:rPr>
          <w:rFonts w:ascii="Bookman Old Style" w:eastAsiaTheme="minorHAnsi" w:hAnsi="Bookman Old Style" w:cs="Garamond"/>
          <w:color w:val="221F1F"/>
          <w:lang w:val="en-US"/>
        </w:rPr>
        <w:t>cili</w:t>
      </w:r>
      <w:proofErr w:type="spellEnd"/>
      <w:r w:rsidRPr="00BA2BB2">
        <w:rPr>
          <w:rFonts w:ascii="Bookman Old Style" w:eastAsiaTheme="minorHAnsi" w:hAnsi="Bookman Old Style" w:cs="Garamond"/>
          <w:color w:val="221F1F"/>
          <w:lang w:val="en-US"/>
        </w:rPr>
        <w:t xml:space="preserve"> </w:t>
      </w:r>
      <w:proofErr w:type="spellStart"/>
      <w:r w:rsidRPr="00BA2BB2">
        <w:rPr>
          <w:rFonts w:ascii="Bookman Old Style" w:eastAsiaTheme="minorHAnsi" w:hAnsi="Bookman Old Style" w:cs="Garamond"/>
          <w:color w:val="221F1F"/>
          <w:lang w:val="en-US"/>
        </w:rPr>
        <w:t>parashikon</w:t>
      </w:r>
      <w:proofErr w:type="spellEnd"/>
      <w:r w:rsidRPr="00BA2BB2">
        <w:rPr>
          <w:rFonts w:ascii="Bookman Old Style" w:eastAsiaTheme="minorHAnsi" w:hAnsi="Bookman Old Style" w:cs="Garamond"/>
          <w:color w:val="221F1F"/>
          <w:lang w:val="en-US"/>
        </w:rPr>
        <w:t xml:space="preserve"> se: </w:t>
      </w:r>
      <w:r w:rsidRPr="00BA2BB2">
        <w:rPr>
          <w:rFonts w:ascii="Bookman Old Style" w:eastAsiaTheme="minorHAnsi" w:hAnsi="Bookman Old Style" w:cs="Garamond"/>
          <w:i/>
          <w:color w:val="221F1F"/>
          <w:lang w:val="en-US"/>
        </w:rPr>
        <w:t xml:space="preserve">“1. </w:t>
      </w:r>
      <w:proofErr w:type="spellStart"/>
      <w:r w:rsidRPr="00BA2BB2">
        <w:rPr>
          <w:rFonts w:ascii="Bookman Old Style" w:eastAsiaTheme="minorHAnsi" w:hAnsi="Bookman Old Style" w:cs="Garamond"/>
          <w:i/>
          <w:color w:val="221F1F"/>
          <w:lang w:val="en-US"/>
        </w:rPr>
        <w:t>Kur</w:t>
      </w:r>
      <w:proofErr w:type="spellEnd"/>
      <w:r w:rsidRPr="00BA2BB2">
        <w:rPr>
          <w:rFonts w:ascii="Bookman Old Style" w:eastAsiaTheme="minorHAnsi" w:hAnsi="Bookman Old Style" w:cs="Garamond"/>
          <w:i/>
          <w:color w:val="221F1F"/>
          <w:lang w:val="en-US"/>
        </w:rPr>
        <w:t xml:space="preserve"> </w:t>
      </w:r>
      <w:proofErr w:type="spellStart"/>
      <w:r w:rsidRPr="00BA2BB2">
        <w:rPr>
          <w:rFonts w:ascii="Bookman Old Style" w:eastAsiaTheme="minorHAnsi" w:hAnsi="Bookman Old Style" w:cs="Garamond"/>
          <w:i/>
          <w:color w:val="221F1F"/>
          <w:lang w:val="en-US"/>
        </w:rPr>
        <w:t>i</w:t>
      </w:r>
      <w:proofErr w:type="spellEnd"/>
      <w:r w:rsidRPr="00BA2BB2">
        <w:rPr>
          <w:rFonts w:ascii="Bookman Old Style" w:eastAsiaTheme="minorHAnsi" w:hAnsi="Bookman Old Style" w:cs="Garamond"/>
          <w:i/>
          <w:color w:val="221F1F"/>
          <w:lang w:val="en-US"/>
        </w:rPr>
        <w:t xml:space="preserve"> </w:t>
      </w:r>
      <w:proofErr w:type="spellStart"/>
      <w:r w:rsidRPr="00BA2BB2">
        <w:rPr>
          <w:rFonts w:ascii="Bookman Old Style" w:eastAsiaTheme="minorHAnsi" w:hAnsi="Bookman Old Style" w:cs="Garamond"/>
          <w:i/>
          <w:color w:val="221F1F"/>
          <w:lang w:val="en-US"/>
        </w:rPr>
        <w:t>njëjti</w:t>
      </w:r>
      <w:proofErr w:type="spellEnd"/>
      <w:r w:rsidRPr="00BA2BB2">
        <w:rPr>
          <w:rFonts w:ascii="Bookman Old Style" w:eastAsiaTheme="minorHAnsi" w:hAnsi="Bookman Old Style" w:cs="Garamond"/>
          <w:i/>
          <w:color w:val="221F1F"/>
          <w:lang w:val="en-US"/>
        </w:rPr>
        <w:t xml:space="preserve"> person </w:t>
      </w:r>
      <w:proofErr w:type="spellStart"/>
      <w:r w:rsidRPr="00BA2BB2">
        <w:rPr>
          <w:rFonts w:ascii="Bookman Old Style" w:eastAsiaTheme="minorHAnsi" w:hAnsi="Bookman Old Style" w:cs="Garamond"/>
          <w:i/>
          <w:color w:val="221F1F"/>
          <w:lang w:val="en-US"/>
        </w:rPr>
        <w:t>është</w:t>
      </w:r>
      <w:proofErr w:type="spellEnd"/>
      <w:r w:rsidRPr="00BA2BB2">
        <w:rPr>
          <w:rFonts w:ascii="Bookman Old Style" w:eastAsiaTheme="minorHAnsi" w:hAnsi="Bookman Old Style" w:cs="Garamond"/>
          <w:i/>
          <w:color w:val="221F1F"/>
          <w:lang w:val="en-US"/>
        </w:rPr>
        <w:t xml:space="preserve"> </w:t>
      </w:r>
      <w:proofErr w:type="spellStart"/>
      <w:r w:rsidRPr="00BA2BB2">
        <w:rPr>
          <w:rFonts w:ascii="Bookman Old Style" w:eastAsiaTheme="minorHAnsi" w:hAnsi="Bookman Old Style" w:cs="Garamond"/>
          <w:i/>
          <w:color w:val="221F1F"/>
          <w:lang w:val="en-US"/>
        </w:rPr>
        <w:t>dënuar</w:t>
      </w:r>
      <w:proofErr w:type="spellEnd"/>
      <w:r w:rsidRPr="00BA2BB2">
        <w:rPr>
          <w:rFonts w:ascii="Bookman Old Style" w:eastAsiaTheme="minorHAnsi" w:hAnsi="Bookman Old Style" w:cs="Garamond"/>
          <w:i/>
          <w:color w:val="221F1F"/>
          <w:lang w:val="en-US"/>
        </w:rPr>
        <w:t xml:space="preserve"> me </w:t>
      </w:r>
      <w:proofErr w:type="spellStart"/>
      <w:r w:rsidRPr="00BA2BB2">
        <w:rPr>
          <w:rFonts w:ascii="Bookman Old Style" w:eastAsiaTheme="minorHAnsi" w:hAnsi="Bookman Old Style" w:cs="Garamond"/>
          <w:i/>
          <w:color w:val="221F1F"/>
          <w:lang w:val="en-US"/>
        </w:rPr>
        <w:t>disa</w:t>
      </w:r>
      <w:proofErr w:type="spellEnd"/>
      <w:r w:rsidRPr="00BA2BB2">
        <w:rPr>
          <w:rFonts w:ascii="Bookman Old Style" w:eastAsiaTheme="minorHAnsi" w:hAnsi="Bookman Old Style" w:cs="Garamond"/>
          <w:i/>
          <w:color w:val="221F1F"/>
          <w:lang w:val="en-US"/>
        </w:rPr>
        <w:t xml:space="preserve"> </w:t>
      </w:r>
      <w:proofErr w:type="spellStart"/>
      <w:r w:rsidRPr="00BA2BB2">
        <w:rPr>
          <w:rFonts w:ascii="Bookman Old Style" w:eastAsiaTheme="minorHAnsi" w:hAnsi="Bookman Old Style" w:cs="Garamond"/>
          <w:i/>
          <w:color w:val="221F1F"/>
          <w:lang w:val="en-US"/>
        </w:rPr>
        <w:t>vendime</w:t>
      </w:r>
      <w:proofErr w:type="spellEnd"/>
      <w:r w:rsidRPr="00BA2BB2">
        <w:rPr>
          <w:rFonts w:ascii="Bookman Old Style" w:eastAsiaTheme="minorHAnsi" w:hAnsi="Bookman Old Style" w:cs="Garamond"/>
          <w:i/>
          <w:color w:val="221F1F"/>
          <w:lang w:val="en-US"/>
        </w:rPr>
        <w:t xml:space="preserve"> </w:t>
      </w:r>
      <w:proofErr w:type="spellStart"/>
      <w:r w:rsidRPr="00BA2BB2">
        <w:rPr>
          <w:rFonts w:ascii="Bookman Old Style" w:eastAsiaTheme="minorHAnsi" w:hAnsi="Bookman Old Style" w:cs="Garamond"/>
          <w:i/>
          <w:color w:val="221F1F"/>
          <w:lang w:val="en-US"/>
        </w:rPr>
        <w:t>për</w:t>
      </w:r>
      <w:proofErr w:type="spellEnd"/>
      <w:r w:rsidRPr="00BA2BB2">
        <w:rPr>
          <w:rFonts w:ascii="Bookman Old Style" w:eastAsiaTheme="minorHAnsi" w:hAnsi="Bookman Old Style" w:cs="Garamond"/>
          <w:i/>
          <w:color w:val="221F1F"/>
          <w:lang w:val="en-US"/>
        </w:rPr>
        <w:t xml:space="preserve"> </w:t>
      </w:r>
      <w:proofErr w:type="spellStart"/>
      <w:r w:rsidRPr="00BA2BB2">
        <w:rPr>
          <w:rFonts w:ascii="Bookman Old Style" w:eastAsiaTheme="minorHAnsi" w:hAnsi="Bookman Old Style" w:cs="Garamond"/>
          <w:i/>
          <w:color w:val="221F1F"/>
          <w:lang w:val="en-US"/>
        </w:rPr>
        <w:t>vepra</w:t>
      </w:r>
      <w:proofErr w:type="spellEnd"/>
      <w:r w:rsidRPr="00BA2BB2">
        <w:rPr>
          <w:rFonts w:ascii="Bookman Old Style" w:eastAsiaTheme="minorHAnsi" w:hAnsi="Bookman Old Style" w:cs="Garamond"/>
          <w:i/>
          <w:color w:val="221F1F"/>
          <w:lang w:val="en-US"/>
        </w:rPr>
        <w:t xml:space="preserve"> </w:t>
      </w:r>
      <w:proofErr w:type="spellStart"/>
      <w:r w:rsidRPr="00BA2BB2">
        <w:rPr>
          <w:rFonts w:ascii="Bookman Old Style" w:eastAsiaTheme="minorHAnsi" w:hAnsi="Bookman Old Style" w:cs="Garamond"/>
          <w:i/>
          <w:color w:val="221F1F"/>
          <w:lang w:val="en-US"/>
        </w:rPr>
        <w:t>penale</w:t>
      </w:r>
      <w:proofErr w:type="spellEnd"/>
      <w:r w:rsidRPr="00BA2BB2">
        <w:rPr>
          <w:rFonts w:ascii="Bookman Old Style" w:eastAsiaTheme="minorHAnsi" w:hAnsi="Bookman Old Style" w:cs="Garamond"/>
          <w:i/>
          <w:color w:val="221F1F"/>
          <w:lang w:val="en-US"/>
        </w:rPr>
        <w:t xml:space="preserve"> të </w:t>
      </w:r>
      <w:proofErr w:type="spellStart"/>
      <w:r w:rsidRPr="00BA2BB2">
        <w:rPr>
          <w:rFonts w:ascii="Bookman Old Style" w:eastAsiaTheme="minorHAnsi" w:hAnsi="Bookman Old Style" w:cs="Garamond"/>
          <w:i/>
          <w:color w:val="221F1F"/>
          <w:lang w:val="en-US"/>
        </w:rPr>
        <w:t>ndryshme</w:t>
      </w:r>
      <w:proofErr w:type="spellEnd"/>
      <w:r w:rsidRPr="00BA2BB2">
        <w:rPr>
          <w:rFonts w:ascii="Bookman Old Style" w:eastAsiaTheme="minorHAnsi" w:hAnsi="Bookman Old Style" w:cs="Garamond"/>
          <w:i/>
          <w:color w:val="221F1F"/>
          <w:lang w:val="en-US"/>
        </w:rPr>
        <w:t xml:space="preserve">, </w:t>
      </w:r>
      <w:proofErr w:type="spellStart"/>
      <w:r w:rsidRPr="00BA2BB2">
        <w:rPr>
          <w:rFonts w:ascii="Bookman Old Style" w:eastAsiaTheme="minorHAnsi" w:hAnsi="Bookman Old Style" w:cs="Garamond"/>
          <w:i/>
          <w:color w:val="221F1F"/>
          <w:lang w:val="en-US"/>
        </w:rPr>
        <w:t>prokurori</w:t>
      </w:r>
      <w:proofErr w:type="spellEnd"/>
      <w:r w:rsidRPr="00BA2BB2">
        <w:rPr>
          <w:rFonts w:ascii="Bookman Old Style" w:eastAsiaTheme="minorHAnsi" w:hAnsi="Bookman Old Style" w:cs="Garamond"/>
          <w:i/>
          <w:color w:val="221F1F"/>
          <w:lang w:val="en-US"/>
        </w:rPr>
        <w:t xml:space="preserve"> </w:t>
      </w:r>
      <w:proofErr w:type="spellStart"/>
      <w:r w:rsidRPr="00BA2BB2">
        <w:rPr>
          <w:rFonts w:ascii="Bookman Old Style" w:eastAsiaTheme="minorHAnsi" w:hAnsi="Bookman Old Style" w:cs="Garamond"/>
          <w:i/>
          <w:color w:val="221F1F"/>
          <w:lang w:val="en-US"/>
        </w:rPr>
        <w:t>pranë</w:t>
      </w:r>
      <w:proofErr w:type="spellEnd"/>
      <w:r w:rsidRPr="00BA2BB2">
        <w:rPr>
          <w:rFonts w:ascii="Bookman Old Style" w:eastAsiaTheme="minorHAnsi" w:hAnsi="Bookman Old Style" w:cs="Garamond"/>
          <w:i/>
          <w:color w:val="221F1F"/>
          <w:lang w:val="en-US"/>
        </w:rPr>
        <w:t xml:space="preserve"> </w:t>
      </w:r>
      <w:proofErr w:type="spellStart"/>
      <w:r w:rsidRPr="00BA2BB2">
        <w:rPr>
          <w:rFonts w:ascii="Bookman Old Style" w:eastAsiaTheme="minorHAnsi" w:hAnsi="Bookman Old Style" w:cs="Garamond"/>
          <w:i/>
          <w:color w:val="221F1F"/>
          <w:lang w:val="en-US"/>
        </w:rPr>
        <w:t>gjykatës</w:t>
      </w:r>
      <w:proofErr w:type="spellEnd"/>
      <w:r w:rsidRPr="00BA2BB2">
        <w:rPr>
          <w:rFonts w:ascii="Bookman Old Style" w:eastAsiaTheme="minorHAnsi" w:hAnsi="Bookman Old Style" w:cs="Garamond"/>
          <w:i/>
          <w:color w:val="221F1F"/>
          <w:lang w:val="en-US"/>
        </w:rPr>
        <w:t xml:space="preserve"> </w:t>
      </w:r>
      <w:proofErr w:type="spellStart"/>
      <w:r w:rsidRPr="00BA2BB2">
        <w:rPr>
          <w:rFonts w:ascii="Bookman Old Style" w:eastAsiaTheme="minorHAnsi" w:hAnsi="Bookman Old Style" w:cs="Garamond"/>
          <w:i/>
          <w:color w:val="221F1F"/>
          <w:lang w:val="en-US"/>
        </w:rPr>
        <w:t>që</w:t>
      </w:r>
      <w:proofErr w:type="spellEnd"/>
      <w:r w:rsidRPr="00BA2BB2">
        <w:rPr>
          <w:rFonts w:ascii="Bookman Old Style" w:eastAsiaTheme="minorHAnsi" w:hAnsi="Bookman Old Style" w:cs="Garamond"/>
          <w:i/>
          <w:color w:val="221F1F"/>
          <w:lang w:val="en-US"/>
        </w:rPr>
        <w:t xml:space="preserve"> </w:t>
      </w:r>
      <w:proofErr w:type="spellStart"/>
      <w:r w:rsidRPr="00BA2BB2">
        <w:rPr>
          <w:rFonts w:ascii="Bookman Old Style" w:eastAsiaTheme="minorHAnsi" w:hAnsi="Bookman Old Style" w:cs="Garamond"/>
          <w:i/>
          <w:color w:val="221F1F"/>
          <w:lang w:val="en-US"/>
        </w:rPr>
        <w:t>ka</w:t>
      </w:r>
      <w:proofErr w:type="spellEnd"/>
      <w:r w:rsidRPr="00BA2BB2">
        <w:rPr>
          <w:rFonts w:ascii="Bookman Old Style" w:eastAsiaTheme="minorHAnsi" w:hAnsi="Bookman Old Style" w:cs="Garamond"/>
          <w:i/>
          <w:color w:val="221F1F"/>
          <w:lang w:val="en-US"/>
        </w:rPr>
        <w:t xml:space="preserve"> </w:t>
      </w:r>
      <w:proofErr w:type="spellStart"/>
      <w:r w:rsidRPr="00BA2BB2">
        <w:rPr>
          <w:rFonts w:ascii="Bookman Old Style" w:eastAsiaTheme="minorHAnsi" w:hAnsi="Bookman Old Style" w:cs="Garamond"/>
          <w:i/>
          <w:color w:val="221F1F"/>
          <w:lang w:val="en-US"/>
        </w:rPr>
        <w:t>dhënë</w:t>
      </w:r>
      <w:proofErr w:type="spellEnd"/>
      <w:r w:rsidRPr="00BA2BB2">
        <w:rPr>
          <w:rFonts w:ascii="Bookman Old Style" w:eastAsiaTheme="minorHAnsi" w:hAnsi="Bookman Old Style" w:cs="Garamond"/>
          <w:i/>
          <w:color w:val="221F1F"/>
          <w:lang w:val="en-US"/>
        </w:rPr>
        <w:t xml:space="preserve"> </w:t>
      </w:r>
      <w:proofErr w:type="spellStart"/>
      <w:r w:rsidRPr="00BA2BB2">
        <w:rPr>
          <w:rFonts w:ascii="Bookman Old Style" w:eastAsiaTheme="minorHAnsi" w:hAnsi="Bookman Old Style" w:cs="Garamond"/>
          <w:i/>
          <w:color w:val="221F1F"/>
          <w:lang w:val="en-US"/>
        </w:rPr>
        <w:t>vendimin</w:t>
      </w:r>
      <w:proofErr w:type="spellEnd"/>
      <w:r w:rsidRPr="00BA2BB2">
        <w:rPr>
          <w:rFonts w:ascii="Bookman Old Style" w:eastAsiaTheme="minorHAnsi" w:hAnsi="Bookman Old Style" w:cs="Garamond"/>
          <w:i/>
          <w:color w:val="221F1F"/>
          <w:lang w:val="en-US"/>
        </w:rPr>
        <w:t xml:space="preserve"> e </w:t>
      </w:r>
      <w:proofErr w:type="spellStart"/>
      <w:r w:rsidRPr="00BA2BB2">
        <w:rPr>
          <w:rFonts w:ascii="Bookman Old Style" w:eastAsiaTheme="minorHAnsi" w:hAnsi="Bookman Old Style" w:cs="Garamond"/>
          <w:i/>
          <w:color w:val="221F1F"/>
          <w:lang w:val="en-US"/>
        </w:rPr>
        <w:t>fundit</w:t>
      </w:r>
      <w:proofErr w:type="spellEnd"/>
      <w:r w:rsidRPr="00BA2BB2">
        <w:rPr>
          <w:rFonts w:ascii="Bookman Old Style" w:eastAsiaTheme="minorHAnsi" w:hAnsi="Bookman Old Style" w:cs="Garamond"/>
          <w:i/>
          <w:color w:val="221F1F"/>
          <w:lang w:val="en-US"/>
        </w:rPr>
        <w:t xml:space="preserve"> </w:t>
      </w:r>
      <w:proofErr w:type="spellStart"/>
      <w:r w:rsidRPr="00BA2BB2">
        <w:rPr>
          <w:rFonts w:ascii="Bookman Old Style" w:eastAsiaTheme="minorHAnsi" w:hAnsi="Bookman Old Style" w:cs="Garamond"/>
          <w:i/>
          <w:color w:val="221F1F"/>
          <w:lang w:val="en-US"/>
        </w:rPr>
        <w:t>i</w:t>
      </w:r>
      <w:proofErr w:type="spellEnd"/>
      <w:r w:rsidRPr="00BA2BB2">
        <w:rPr>
          <w:rFonts w:ascii="Bookman Old Style" w:eastAsiaTheme="minorHAnsi" w:hAnsi="Bookman Old Style" w:cs="Garamond"/>
          <w:i/>
          <w:color w:val="221F1F"/>
          <w:lang w:val="en-US"/>
        </w:rPr>
        <w:t xml:space="preserve"> </w:t>
      </w:r>
      <w:proofErr w:type="spellStart"/>
      <w:r w:rsidRPr="00BA2BB2">
        <w:rPr>
          <w:rFonts w:ascii="Bookman Old Style" w:eastAsiaTheme="minorHAnsi" w:hAnsi="Bookman Old Style" w:cs="Garamond"/>
          <w:i/>
          <w:color w:val="221F1F"/>
          <w:lang w:val="en-US"/>
        </w:rPr>
        <w:t>kërkon</w:t>
      </w:r>
      <w:proofErr w:type="spellEnd"/>
      <w:r w:rsidRPr="00BA2BB2">
        <w:rPr>
          <w:rFonts w:ascii="Bookman Old Style" w:eastAsiaTheme="minorHAnsi" w:hAnsi="Bookman Old Style" w:cs="Garamond"/>
          <w:i/>
          <w:color w:val="221F1F"/>
          <w:lang w:val="en-US"/>
        </w:rPr>
        <w:t xml:space="preserve"> </w:t>
      </w:r>
      <w:proofErr w:type="spellStart"/>
      <w:r w:rsidRPr="00BA2BB2">
        <w:rPr>
          <w:rFonts w:ascii="Bookman Old Style" w:eastAsiaTheme="minorHAnsi" w:hAnsi="Bookman Old Style" w:cs="Garamond"/>
          <w:i/>
          <w:color w:val="221F1F"/>
          <w:lang w:val="en-US"/>
        </w:rPr>
        <w:t>gjykatës</w:t>
      </w:r>
      <w:proofErr w:type="spellEnd"/>
      <w:r w:rsidRPr="00BA2BB2">
        <w:rPr>
          <w:rFonts w:ascii="Bookman Old Style" w:eastAsiaTheme="minorHAnsi" w:hAnsi="Bookman Old Style" w:cs="Garamond"/>
          <w:i/>
          <w:color w:val="221F1F"/>
          <w:lang w:val="en-US"/>
        </w:rPr>
        <w:t xml:space="preserve"> </w:t>
      </w:r>
      <w:proofErr w:type="spellStart"/>
      <w:r w:rsidRPr="00BA2BB2">
        <w:rPr>
          <w:rFonts w:ascii="Bookman Old Style" w:eastAsiaTheme="minorHAnsi" w:hAnsi="Bookman Old Style" w:cs="Garamond"/>
          <w:i/>
          <w:color w:val="221F1F"/>
          <w:lang w:val="en-US"/>
        </w:rPr>
        <w:t>që</w:t>
      </w:r>
      <w:proofErr w:type="spellEnd"/>
      <w:r w:rsidRPr="00BA2BB2">
        <w:rPr>
          <w:rFonts w:ascii="Bookman Old Style" w:eastAsiaTheme="minorHAnsi" w:hAnsi="Bookman Old Style" w:cs="Garamond"/>
          <w:i/>
          <w:color w:val="221F1F"/>
          <w:lang w:val="en-US"/>
        </w:rPr>
        <w:t xml:space="preserve"> të </w:t>
      </w:r>
      <w:proofErr w:type="spellStart"/>
      <w:r w:rsidRPr="00BA2BB2">
        <w:rPr>
          <w:rFonts w:ascii="Bookman Old Style" w:eastAsiaTheme="minorHAnsi" w:hAnsi="Bookman Old Style" w:cs="Garamond"/>
          <w:i/>
          <w:color w:val="221F1F"/>
          <w:lang w:val="en-US"/>
        </w:rPr>
        <w:t>caktojë</w:t>
      </w:r>
      <w:proofErr w:type="spellEnd"/>
      <w:r w:rsidRPr="00BA2BB2">
        <w:rPr>
          <w:rFonts w:ascii="Bookman Old Style" w:eastAsiaTheme="minorHAnsi" w:hAnsi="Bookman Old Style" w:cs="Garamond"/>
          <w:i/>
          <w:color w:val="221F1F"/>
          <w:lang w:val="en-US"/>
        </w:rPr>
        <w:t xml:space="preserve"> </w:t>
      </w:r>
      <w:proofErr w:type="spellStart"/>
      <w:r w:rsidRPr="00BA2BB2">
        <w:rPr>
          <w:rFonts w:ascii="Bookman Old Style" w:eastAsiaTheme="minorHAnsi" w:hAnsi="Bookman Old Style" w:cs="Garamond"/>
          <w:i/>
          <w:color w:val="221F1F"/>
          <w:lang w:val="en-US"/>
        </w:rPr>
        <w:t>dënimin</w:t>
      </w:r>
      <w:proofErr w:type="spellEnd"/>
      <w:r w:rsidRPr="00BA2BB2">
        <w:rPr>
          <w:rFonts w:ascii="Bookman Old Style" w:eastAsiaTheme="minorHAnsi" w:hAnsi="Bookman Old Style" w:cs="Garamond"/>
          <w:i/>
          <w:color w:val="221F1F"/>
          <w:lang w:val="en-US"/>
        </w:rPr>
        <w:t xml:space="preserve"> </w:t>
      </w:r>
      <w:proofErr w:type="spellStart"/>
      <w:r w:rsidRPr="00BA2BB2">
        <w:rPr>
          <w:rFonts w:ascii="Bookman Old Style" w:eastAsiaTheme="minorHAnsi" w:hAnsi="Bookman Old Style" w:cs="Garamond"/>
          <w:i/>
          <w:color w:val="221F1F"/>
          <w:lang w:val="en-US"/>
        </w:rPr>
        <w:t>që</w:t>
      </w:r>
      <w:proofErr w:type="spellEnd"/>
      <w:r w:rsidRPr="00BA2BB2">
        <w:rPr>
          <w:rFonts w:ascii="Bookman Old Style" w:eastAsiaTheme="minorHAnsi" w:hAnsi="Bookman Old Style" w:cs="Garamond"/>
          <w:i/>
          <w:color w:val="221F1F"/>
          <w:lang w:val="en-US"/>
        </w:rPr>
        <w:t xml:space="preserve"> </w:t>
      </w:r>
      <w:proofErr w:type="spellStart"/>
      <w:r w:rsidRPr="00BA2BB2">
        <w:rPr>
          <w:rFonts w:ascii="Bookman Old Style" w:eastAsiaTheme="minorHAnsi" w:hAnsi="Bookman Old Style" w:cs="Garamond"/>
          <w:i/>
          <w:color w:val="221F1F"/>
          <w:lang w:val="en-US"/>
        </w:rPr>
        <w:t>duhet</w:t>
      </w:r>
      <w:proofErr w:type="spellEnd"/>
      <w:r w:rsidRPr="00BA2BB2">
        <w:rPr>
          <w:rFonts w:ascii="Bookman Old Style" w:eastAsiaTheme="minorHAnsi" w:hAnsi="Bookman Old Style" w:cs="Garamond"/>
          <w:i/>
          <w:color w:val="221F1F"/>
          <w:lang w:val="en-US"/>
        </w:rPr>
        <w:t xml:space="preserve"> të </w:t>
      </w:r>
      <w:proofErr w:type="spellStart"/>
      <w:r w:rsidRPr="00BA2BB2">
        <w:rPr>
          <w:rFonts w:ascii="Bookman Old Style" w:eastAsiaTheme="minorHAnsi" w:hAnsi="Bookman Old Style" w:cs="Garamond"/>
          <w:i/>
          <w:color w:val="221F1F"/>
          <w:lang w:val="en-US"/>
        </w:rPr>
        <w:t>ekzekutohet</w:t>
      </w:r>
      <w:proofErr w:type="spellEnd"/>
      <w:r w:rsidRPr="00BA2BB2">
        <w:rPr>
          <w:rFonts w:ascii="Bookman Old Style" w:eastAsiaTheme="minorHAnsi" w:hAnsi="Bookman Old Style" w:cs="Garamond"/>
          <w:i/>
          <w:color w:val="221F1F"/>
          <w:lang w:val="en-US"/>
        </w:rPr>
        <w:t xml:space="preserve">, duke </w:t>
      </w:r>
      <w:proofErr w:type="spellStart"/>
      <w:r w:rsidRPr="00BA2BB2">
        <w:rPr>
          <w:rFonts w:ascii="Bookman Old Style" w:eastAsiaTheme="minorHAnsi" w:hAnsi="Bookman Old Style" w:cs="Garamond"/>
          <w:i/>
          <w:color w:val="221F1F"/>
          <w:lang w:val="en-US"/>
        </w:rPr>
        <w:t>respektuar</w:t>
      </w:r>
      <w:proofErr w:type="spellEnd"/>
      <w:r w:rsidRPr="00BA2BB2">
        <w:rPr>
          <w:rFonts w:ascii="Bookman Old Style" w:eastAsiaTheme="minorHAnsi" w:hAnsi="Bookman Old Style" w:cs="Garamond"/>
          <w:i/>
          <w:color w:val="221F1F"/>
          <w:lang w:val="en-US"/>
        </w:rPr>
        <w:t xml:space="preserve"> </w:t>
      </w:r>
      <w:proofErr w:type="spellStart"/>
      <w:r w:rsidRPr="00BA2BB2">
        <w:rPr>
          <w:rFonts w:ascii="Bookman Old Style" w:eastAsiaTheme="minorHAnsi" w:hAnsi="Bookman Old Style" w:cs="Garamond"/>
          <w:i/>
          <w:color w:val="221F1F"/>
          <w:lang w:val="en-US"/>
        </w:rPr>
        <w:t>normat</w:t>
      </w:r>
      <w:proofErr w:type="spellEnd"/>
      <w:r w:rsidRPr="00BA2BB2">
        <w:rPr>
          <w:rFonts w:ascii="Bookman Old Style" w:eastAsiaTheme="minorHAnsi" w:hAnsi="Bookman Old Style" w:cs="Garamond"/>
          <w:i/>
          <w:color w:val="221F1F"/>
          <w:lang w:val="en-US"/>
        </w:rPr>
        <w:t xml:space="preserve"> </w:t>
      </w:r>
      <w:proofErr w:type="spellStart"/>
      <w:r w:rsidRPr="00BA2BB2">
        <w:rPr>
          <w:rFonts w:ascii="Bookman Old Style" w:eastAsiaTheme="minorHAnsi" w:hAnsi="Bookman Old Style" w:cs="Garamond"/>
          <w:i/>
          <w:color w:val="221F1F"/>
          <w:lang w:val="en-US"/>
        </w:rPr>
        <w:t>mbi</w:t>
      </w:r>
      <w:proofErr w:type="spellEnd"/>
      <w:r w:rsidRPr="00BA2BB2">
        <w:rPr>
          <w:rFonts w:ascii="Bookman Old Style" w:eastAsiaTheme="minorHAnsi" w:hAnsi="Bookman Old Style" w:cs="Garamond"/>
          <w:i/>
          <w:color w:val="221F1F"/>
          <w:lang w:val="en-US"/>
        </w:rPr>
        <w:t xml:space="preserve"> </w:t>
      </w:r>
      <w:proofErr w:type="spellStart"/>
      <w:r w:rsidRPr="00BA2BB2">
        <w:rPr>
          <w:rFonts w:ascii="Bookman Old Style" w:eastAsiaTheme="minorHAnsi" w:hAnsi="Bookman Old Style" w:cs="Garamond"/>
          <w:i/>
          <w:color w:val="221F1F"/>
          <w:lang w:val="en-US"/>
        </w:rPr>
        <w:t>bashkimin</w:t>
      </w:r>
      <w:proofErr w:type="spellEnd"/>
      <w:r w:rsidRPr="00BA2BB2">
        <w:rPr>
          <w:rFonts w:ascii="Bookman Old Style" w:eastAsiaTheme="minorHAnsi" w:hAnsi="Bookman Old Style" w:cs="Garamond"/>
          <w:i/>
          <w:color w:val="221F1F"/>
          <w:lang w:val="en-US"/>
        </w:rPr>
        <w:t xml:space="preserve"> e </w:t>
      </w:r>
      <w:proofErr w:type="spellStart"/>
      <w:r w:rsidRPr="00BA2BB2">
        <w:rPr>
          <w:rFonts w:ascii="Bookman Old Style" w:eastAsiaTheme="minorHAnsi" w:hAnsi="Bookman Old Style" w:cs="Garamond"/>
          <w:i/>
          <w:color w:val="221F1F"/>
          <w:lang w:val="en-US"/>
        </w:rPr>
        <w:t>dënimeve</w:t>
      </w:r>
      <w:proofErr w:type="spellEnd"/>
      <w:r w:rsidRPr="00BA2BB2">
        <w:rPr>
          <w:rFonts w:ascii="Bookman Old Style" w:eastAsiaTheme="minorHAnsi" w:hAnsi="Bookman Old Style" w:cs="Garamond"/>
          <w:i/>
          <w:color w:val="221F1F"/>
          <w:lang w:val="en-US"/>
        </w:rPr>
        <w:t xml:space="preserve">. 2. </w:t>
      </w:r>
      <w:proofErr w:type="spellStart"/>
      <w:r w:rsidRPr="00BA2BB2">
        <w:rPr>
          <w:rFonts w:ascii="Bookman Old Style" w:eastAsiaTheme="minorHAnsi" w:hAnsi="Bookman Old Style" w:cs="Garamond"/>
          <w:i/>
          <w:color w:val="221F1F"/>
          <w:lang w:val="en-US"/>
        </w:rPr>
        <w:t>Kërkesa</w:t>
      </w:r>
      <w:proofErr w:type="spellEnd"/>
      <w:r w:rsidRPr="00BA2BB2">
        <w:rPr>
          <w:rFonts w:ascii="Bookman Old Style" w:eastAsiaTheme="minorHAnsi" w:hAnsi="Bookman Old Style" w:cs="Garamond"/>
          <w:i/>
          <w:color w:val="221F1F"/>
          <w:lang w:val="en-US"/>
        </w:rPr>
        <w:t xml:space="preserve"> e </w:t>
      </w:r>
      <w:proofErr w:type="spellStart"/>
      <w:r w:rsidRPr="00BA2BB2">
        <w:rPr>
          <w:rFonts w:ascii="Bookman Old Style" w:eastAsiaTheme="minorHAnsi" w:hAnsi="Bookman Old Style" w:cs="Garamond"/>
          <w:i/>
          <w:color w:val="221F1F"/>
          <w:lang w:val="en-US"/>
        </w:rPr>
        <w:t>prokurorit</w:t>
      </w:r>
      <w:proofErr w:type="spellEnd"/>
      <w:r w:rsidRPr="00BA2BB2">
        <w:rPr>
          <w:rFonts w:ascii="Bookman Old Style" w:eastAsiaTheme="minorHAnsi" w:hAnsi="Bookman Old Style" w:cs="Garamond"/>
          <w:i/>
          <w:color w:val="221F1F"/>
          <w:lang w:val="en-US"/>
        </w:rPr>
        <w:t xml:space="preserve"> </w:t>
      </w:r>
      <w:proofErr w:type="spellStart"/>
      <w:r w:rsidRPr="00BA2BB2">
        <w:rPr>
          <w:rFonts w:ascii="Bookman Old Style" w:eastAsiaTheme="minorHAnsi" w:hAnsi="Bookman Old Style" w:cs="Garamond"/>
          <w:i/>
          <w:color w:val="221F1F"/>
          <w:lang w:val="en-US"/>
        </w:rPr>
        <w:t>i</w:t>
      </w:r>
      <w:proofErr w:type="spellEnd"/>
      <w:r w:rsidRPr="00BA2BB2">
        <w:rPr>
          <w:rFonts w:ascii="Bookman Old Style" w:eastAsiaTheme="minorHAnsi" w:hAnsi="Bookman Old Style" w:cs="Garamond"/>
          <w:i/>
          <w:color w:val="221F1F"/>
          <w:lang w:val="en-US"/>
        </w:rPr>
        <w:t xml:space="preserve"> </w:t>
      </w:r>
      <w:proofErr w:type="spellStart"/>
      <w:r w:rsidRPr="00BA2BB2">
        <w:rPr>
          <w:rFonts w:ascii="Bookman Old Style" w:eastAsiaTheme="minorHAnsi" w:hAnsi="Bookman Old Style" w:cs="Garamond"/>
          <w:i/>
          <w:color w:val="221F1F"/>
          <w:lang w:val="en-US"/>
        </w:rPr>
        <w:t>njoftohet</w:t>
      </w:r>
      <w:proofErr w:type="spellEnd"/>
      <w:r w:rsidRPr="00BA2BB2">
        <w:rPr>
          <w:rFonts w:ascii="Bookman Old Style" w:eastAsiaTheme="minorHAnsi" w:hAnsi="Bookman Old Style" w:cs="Garamond"/>
          <w:i/>
          <w:color w:val="221F1F"/>
          <w:lang w:val="en-US"/>
        </w:rPr>
        <w:t xml:space="preserve"> të </w:t>
      </w:r>
      <w:proofErr w:type="spellStart"/>
      <w:r w:rsidRPr="00BA2BB2">
        <w:rPr>
          <w:rFonts w:ascii="Bookman Old Style" w:eastAsiaTheme="minorHAnsi" w:hAnsi="Bookman Old Style" w:cs="Garamond"/>
          <w:i/>
          <w:color w:val="221F1F"/>
          <w:lang w:val="en-US"/>
        </w:rPr>
        <w:t>dënuarit</w:t>
      </w:r>
      <w:proofErr w:type="spellEnd"/>
      <w:r w:rsidRPr="00BA2BB2">
        <w:rPr>
          <w:rFonts w:ascii="Bookman Old Style" w:eastAsiaTheme="minorHAnsi" w:hAnsi="Bookman Old Style" w:cs="Garamond"/>
          <w:i/>
          <w:color w:val="221F1F"/>
          <w:lang w:val="en-US"/>
        </w:rPr>
        <w:t xml:space="preserve"> dhe </w:t>
      </w:r>
      <w:proofErr w:type="spellStart"/>
      <w:r w:rsidRPr="00BA2BB2">
        <w:rPr>
          <w:rFonts w:ascii="Bookman Old Style" w:eastAsiaTheme="minorHAnsi" w:hAnsi="Bookman Old Style" w:cs="Garamond"/>
          <w:i/>
          <w:color w:val="221F1F"/>
          <w:lang w:val="en-US"/>
        </w:rPr>
        <w:t>mbrojtësit</w:t>
      </w:r>
      <w:proofErr w:type="spellEnd"/>
      <w:r w:rsidRPr="00BA2BB2">
        <w:rPr>
          <w:rFonts w:ascii="Bookman Old Style" w:eastAsiaTheme="minorHAnsi" w:hAnsi="Bookman Old Style" w:cs="Garamond"/>
          <w:i/>
          <w:color w:val="221F1F"/>
          <w:lang w:val="en-US"/>
        </w:rPr>
        <w:t xml:space="preserve"> të </w:t>
      </w:r>
      <w:proofErr w:type="spellStart"/>
      <w:r w:rsidRPr="00BA2BB2">
        <w:rPr>
          <w:rFonts w:ascii="Bookman Old Style" w:eastAsiaTheme="minorHAnsi" w:hAnsi="Bookman Old Style" w:cs="Garamond"/>
          <w:i/>
          <w:color w:val="221F1F"/>
          <w:lang w:val="en-US"/>
        </w:rPr>
        <w:t>tij</w:t>
      </w:r>
      <w:proofErr w:type="spellEnd"/>
      <w:r w:rsidRPr="00BA2BB2">
        <w:rPr>
          <w:rFonts w:ascii="Bookman Old Style" w:eastAsiaTheme="minorHAnsi" w:hAnsi="Bookman Old Style" w:cs="Garamond"/>
          <w:i/>
          <w:color w:val="221F1F"/>
          <w:lang w:val="en-US"/>
        </w:rPr>
        <w:t>.”</w:t>
      </w:r>
    </w:p>
    <w:p w:rsidR="00E66596" w:rsidRDefault="00E66596" w:rsidP="00E66596">
      <w:pPr>
        <w:spacing w:line="276" w:lineRule="auto"/>
        <w:ind w:firstLine="720"/>
        <w:jc w:val="both"/>
        <w:rPr>
          <w:rFonts w:ascii="Bookman Old Style" w:hAnsi="Bookman Old Style"/>
          <w:color w:val="000000" w:themeColor="text1"/>
          <w:lang w:val="pt-BR"/>
        </w:rPr>
      </w:pPr>
      <w:r>
        <w:rPr>
          <w:rFonts w:ascii="Bookman Old Style" w:hAnsi="Bookman Old Style"/>
          <w:color w:val="000000" w:themeColor="text1"/>
          <w:lang w:val="pt-BR"/>
        </w:rPr>
        <w:t xml:space="preserve">10. Çёshtja e parё qё shtrohet pёr diskutim, e cila ka sjellё problematiken, lidhet drejtpёrdrejt me faktin nёse ёshtё e nevojshme, apo nёse duhet tё caktohet masa e sigurimit </w:t>
      </w:r>
      <w:r w:rsidRPr="00427A3A">
        <w:rPr>
          <w:rFonts w:ascii="Bookman Old Style" w:hAnsi="Bookman Old Style"/>
          <w:i/>
          <w:color w:val="000000" w:themeColor="text1"/>
          <w:lang w:val="pt-BR"/>
        </w:rPr>
        <w:t>“Arrest nё burg”,</w:t>
      </w:r>
      <w:r>
        <w:rPr>
          <w:rFonts w:ascii="Bookman Old Style" w:hAnsi="Bookman Old Style"/>
          <w:color w:val="000000" w:themeColor="text1"/>
          <w:lang w:val="pt-BR"/>
        </w:rPr>
        <w:t xml:space="preserve"> kur shtetasi nёn hetim ёshtё i dёnuar dhe vuan dёnimin me burgim pёr njё vepёr penale?!</w:t>
      </w:r>
    </w:p>
    <w:p w:rsidR="00E66596" w:rsidRDefault="00E66596" w:rsidP="00E66596">
      <w:pPr>
        <w:spacing w:line="276" w:lineRule="auto"/>
        <w:ind w:firstLine="720"/>
        <w:jc w:val="both"/>
        <w:rPr>
          <w:rFonts w:ascii="Bookman Old Style" w:hAnsi="Bookman Old Style"/>
          <w:color w:val="000000" w:themeColor="text1"/>
          <w:lang w:val="pt-BR"/>
        </w:rPr>
      </w:pPr>
      <w:r>
        <w:rPr>
          <w:rFonts w:ascii="Bookman Old Style" w:hAnsi="Bookman Old Style"/>
          <w:color w:val="000000" w:themeColor="text1"/>
          <w:lang w:val="pt-BR"/>
        </w:rPr>
        <w:t>10.1 Kёsaj çёshtje jurisprudenca i ka dhёnё zgjidhje, duke mbajtur qёndrimin se mund dhe duhet tё caktohet nёse plotёsohen kushtet, pavarёsisht se ёshtё e vёshtirё tё argumentohet plotёsimi i kushteve tё veçanta pёrcaktuar nga neni 228 i K.Pr.Penale pёr caktimin e saj. Kjo, pёr mbrojtёsit e kёtij qёndrimi argumentohet me faktin se mund t’i pёrfundoje dёnimi, apo marrё lejё dhe largohet, argumenta tё cilat tregojnё mosplotёsimin e kushtit tё rrezikut te ikjes nё momentin e caktimit tё mases, por si masё eventuale pёr tё parandaluar njё situatё qё mund tё lindё nё tё ardhmen.</w:t>
      </w:r>
    </w:p>
    <w:p w:rsidR="00E66596" w:rsidRDefault="008D6099" w:rsidP="00E66596">
      <w:pPr>
        <w:spacing w:line="276" w:lineRule="auto"/>
        <w:ind w:firstLine="720"/>
        <w:jc w:val="both"/>
        <w:rPr>
          <w:rFonts w:ascii="Bookman Old Style" w:hAnsi="Bookman Old Style"/>
          <w:color w:val="000000" w:themeColor="text1"/>
          <w:lang w:val="pt-BR"/>
        </w:rPr>
      </w:pPr>
      <w:r>
        <w:rPr>
          <w:rFonts w:ascii="Bookman Old Style" w:hAnsi="Bookman Old Style"/>
          <w:color w:val="000000" w:themeColor="text1"/>
          <w:lang w:val="pt-BR"/>
        </w:rPr>
        <w:t>10.2</w:t>
      </w:r>
      <w:r w:rsidR="00E66596">
        <w:rPr>
          <w:rFonts w:ascii="Bookman Old Style" w:hAnsi="Bookman Old Style"/>
          <w:color w:val="000000" w:themeColor="text1"/>
          <w:lang w:val="pt-BR"/>
        </w:rPr>
        <w:t xml:space="preserve"> Pikёrisht prej kёtij qёndrimi dhe mungesёs sё njё </w:t>
      </w:r>
      <w:r w:rsidR="002B6B98">
        <w:rPr>
          <w:rFonts w:ascii="Bookman Old Style" w:hAnsi="Bookman Old Style"/>
          <w:color w:val="000000" w:themeColor="text1"/>
          <w:lang w:val="pt-BR"/>
        </w:rPr>
        <w:t>rregullimi ligjor specifik</w:t>
      </w:r>
      <w:r w:rsidR="00E66596">
        <w:rPr>
          <w:rFonts w:ascii="Bookman Old Style" w:hAnsi="Bookman Old Style"/>
          <w:color w:val="000000" w:themeColor="text1"/>
          <w:lang w:val="pt-BR"/>
        </w:rPr>
        <w:t>, ndodhin paqartёsi, apo probleme nё lidhje me mёnyrёn e ekzekutimit tё masёs sё sigurimit, kohёs sё dёnimit, kohёs sё paraburgimit, mёnyrёs dhe pёrllogaritjes sё bashkimit tё dёnimeve, tё cilat ngrenё pikёpyetje nёse duhet caktuar, ose jo masё sigurimi arrest me burg, ndaj shtetasit nёn hetim, i cili ndёrkohё po vuan njё dёnim me burgim.</w:t>
      </w:r>
    </w:p>
    <w:p w:rsidR="00E66596" w:rsidRDefault="00E66596" w:rsidP="00E66596">
      <w:pPr>
        <w:spacing w:line="276" w:lineRule="auto"/>
        <w:ind w:firstLine="720"/>
        <w:jc w:val="both"/>
        <w:rPr>
          <w:rFonts w:ascii="Bookman Old Style" w:hAnsi="Bookman Old Style"/>
          <w:color w:val="000000" w:themeColor="text1"/>
          <w:lang w:val="pt-BR"/>
        </w:rPr>
      </w:pPr>
      <w:r>
        <w:rPr>
          <w:rFonts w:ascii="Bookman Old Style" w:hAnsi="Bookman Old Style"/>
          <w:color w:val="000000" w:themeColor="text1"/>
          <w:lang w:val="pt-BR"/>
        </w:rPr>
        <w:t>11. Pavarёsisht arsyes nёse duhet, apo jo, praktika ka ecuar drejt pranimit tё caktimit tё masёs dhe rast pas rasti prej jurisprudencёs duhen zgjidhur problematikat qё lindin.</w:t>
      </w:r>
    </w:p>
    <w:p w:rsidR="00E66596" w:rsidRDefault="00E66596" w:rsidP="00E66596">
      <w:pPr>
        <w:spacing w:line="276" w:lineRule="auto"/>
        <w:ind w:firstLine="720"/>
        <w:jc w:val="both"/>
        <w:rPr>
          <w:rFonts w:ascii="Bookman Old Style" w:hAnsi="Bookman Old Style"/>
          <w:color w:val="000000" w:themeColor="text1"/>
          <w:lang w:val="pt-BR"/>
        </w:rPr>
      </w:pPr>
      <w:r>
        <w:rPr>
          <w:rFonts w:ascii="Bookman Old Style" w:hAnsi="Bookman Old Style"/>
          <w:color w:val="000000" w:themeColor="text1"/>
          <w:lang w:val="pt-BR"/>
        </w:rPr>
        <w:t>12. Nёnçёshtjet qe duhet tё marrin pёrgjigje nё kёto raste (nёse nuk do tё pranohej caktimi i masёs, do tё evitoheshin) janё:</w:t>
      </w:r>
    </w:p>
    <w:p w:rsidR="00E66596" w:rsidRDefault="00E66596" w:rsidP="00E66596">
      <w:pPr>
        <w:spacing w:line="276" w:lineRule="auto"/>
        <w:ind w:firstLine="720"/>
        <w:jc w:val="both"/>
        <w:rPr>
          <w:rFonts w:ascii="Bookman Old Style" w:hAnsi="Bookman Old Style"/>
          <w:color w:val="000000" w:themeColor="text1"/>
          <w:lang w:val="pt-BR"/>
        </w:rPr>
      </w:pPr>
      <w:r>
        <w:rPr>
          <w:rFonts w:ascii="Bookman Old Style" w:hAnsi="Bookman Old Style"/>
          <w:color w:val="000000" w:themeColor="text1"/>
          <w:lang w:val="pt-BR"/>
        </w:rPr>
        <w:t>12.1 Kur caktohet masa e sigurimit arrest me burg, ky vendim duhet ekzekutuar menjёhere, apo duhet ekzekutuar pas vuajtjes sё dёnimit?</w:t>
      </w:r>
    </w:p>
    <w:p w:rsidR="00E66596" w:rsidRDefault="00E66596" w:rsidP="00E66596">
      <w:pPr>
        <w:spacing w:line="276" w:lineRule="auto"/>
        <w:ind w:firstLine="720"/>
        <w:jc w:val="both"/>
        <w:rPr>
          <w:rFonts w:ascii="Bookman Old Style" w:hAnsi="Bookman Old Style"/>
          <w:color w:val="000000" w:themeColor="text1"/>
          <w:lang w:val="pt-BR"/>
        </w:rPr>
      </w:pPr>
      <w:r>
        <w:rPr>
          <w:rFonts w:ascii="Bookman Old Style" w:hAnsi="Bookman Old Style"/>
          <w:color w:val="000000" w:themeColor="text1"/>
          <w:lang w:val="pt-BR"/>
        </w:rPr>
        <w:t>12.2 Nёse ekzekutohet menjёhere, duhet ndryshuar rregjimi duke kaluar nga rregjim burgimi, nё paraburgim, apo duhet mbajtur pёrsёri nё rregjim burgimi?</w:t>
      </w:r>
    </w:p>
    <w:p w:rsidR="00E66596" w:rsidRDefault="00E66596" w:rsidP="00E66596">
      <w:pPr>
        <w:spacing w:line="276" w:lineRule="auto"/>
        <w:ind w:firstLine="720"/>
        <w:jc w:val="both"/>
        <w:rPr>
          <w:rFonts w:ascii="Bookman Old Style" w:hAnsi="Bookman Old Style"/>
          <w:color w:val="000000" w:themeColor="text1"/>
          <w:lang w:val="pt-BR"/>
        </w:rPr>
      </w:pPr>
      <w:r>
        <w:rPr>
          <w:rFonts w:ascii="Bookman Old Style" w:hAnsi="Bookman Old Style"/>
          <w:color w:val="000000" w:themeColor="text1"/>
          <w:lang w:val="pt-BR"/>
        </w:rPr>
        <w:t>12.3 Nёse kalohet nё rregjim paraburgimi, kjo kohё llogaritet pёr efekt tё dёnimit, apo çёshtjes nёn hetim?</w:t>
      </w:r>
    </w:p>
    <w:p w:rsidR="00E66596" w:rsidRDefault="00E66596" w:rsidP="00E66596">
      <w:pPr>
        <w:spacing w:line="276" w:lineRule="auto"/>
        <w:ind w:firstLine="720"/>
        <w:jc w:val="both"/>
        <w:rPr>
          <w:rFonts w:ascii="Bookman Old Style" w:hAnsi="Bookman Old Style"/>
          <w:color w:val="000000" w:themeColor="text1"/>
          <w:lang w:val="pt-BR"/>
        </w:rPr>
      </w:pPr>
      <w:r>
        <w:rPr>
          <w:rFonts w:ascii="Bookman Old Style" w:hAnsi="Bookman Old Style"/>
          <w:color w:val="000000" w:themeColor="text1"/>
          <w:lang w:val="pt-BR"/>
        </w:rPr>
        <w:lastRenderedPageBreak/>
        <w:t>13. Nё lidhje me çёshtjen e parё neni 250 i K.Pr.Penale parashikon se masa e sigurimit arrest nё burg, kur shtetasi nёn hetim ndodhet i paraburgosur fillon efektet pёr pёrllogaritjen e afatit qё nga momenti i njoftimit. Ndёrsa kur shtetasi nёn hetim ndaj tё cilit caktohet masa e sigurimit ёshtё i dёnuar me burgim, nuk ka ndonjё parashikim specifik</w:t>
      </w:r>
      <w:r w:rsidR="002B6B98">
        <w:rPr>
          <w:rFonts w:ascii="Bookman Old Style" w:hAnsi="Bookman Old Style"/>
          <w:color w:val="000000" w:themeColor="text1"/>
          <w:lang w:val="pt-BR"/>
        </w:rPr>
        <w:t>,</w:t>
      </w:r>
      <w:r>
        <w:rPr>
          <w:rFonts w:ascii="Bookman Old Style" w:hAnsi="Bookman Old Style"/>
          <w:color w:val="000000" w:themeColor="text1"/>
          <w:lang w:val="pt-BR"/>
        </w:rPr>
        <w:t xml:space="preserve"> ç’ka nёnkupton se ndjek rrugёn e zakonshme tё zbatimit, prokurori nxjerr urdhrin e ekzekutimit dhe IEVP e kalon nga rregjim burgimi, nё rregjim paraburgimi. Pra, masa e sigurimit zbatohet menjёherё, duke zbatuar vendimin e gjykatёs dhe kaluar nё rregjim paraburgimi sipas urdhёrimit tё saj. Kjo edhe pёr efekt tё pёrllogaritjes sё mёvonshme tё tij me 1.5 ditё burgim pёr efekt dёnimi, apo kompensimi. Janё pikёrisht kushtet mё pak tё favorshme tё rregjimit tё paraburgimit, qe legjitimojnё kёto veprime, pёrllogaritje dhe barazojnё situatёn faktike me atё juridike.</w:t>
      </w:r>
    </w:p>
    <w:p w:rsidR="00E66596" w:rsidRDefault="00E66596" w:rsidP="00E66596">
      <w:pPr>
        <w:spacing w:line="276" w:lineRule="auto"/>
        <w:ind w:firstLine="720"/>
        <w:jc w:val="both"/>
        <w:rPr>
          <w:rFonts w:ascii="Bookman Old Style" w:hAnsi="Bookman Old Style"/>
          <w:color w:val="000000" w:themeColor="text1"/>
          <w:lang w:val="pt-BR"/>
        </w:rPr>
      </w:pPr>
      <w:r>
        <w:rPr>
          <w:rFonts w:ascii="Bookman Old Style" w:hAnsi="Bookman Old Style"/>
          <w:color w:val="000000" w:themeColor="text1"/>
          <w:lang w:val="pt-BR"/>
        </w:rPr>
        <w:t xml:space="preserve">14. </w:t>
      </w:r>
      <w:r w:rsidR="002B6B98">
        <w:rPr>
          <w:rFonts w:ascii="Bookman Old Style" w:hAnsi="Bookman Old Style"/>
          <w:color w:val="000000" w:themeColor="text1"/>
          <w:lang w:val="pt-BR"/>
        </w:rPr>
        <w:t>Në përgjigje të çështjeve,</w:t>
      </w:r>
      <w:r>
        <w:rPr>
          <w:rFonts w:ascii="Bookman Old Style" w:hAnsi="Bookman Old Style"/>
          <w:color w:val="000000" w:themeColor="text1"/>
          <w:lang w:val="pt-BR"/>
        </w:rPr>
        <w:t xml:space="preserve"> zbatohet vendimi i gjykatёs pёr caktimin e mases sё sigurimit </w:t>
      </w:r>
      <w:r w:rsidRPr="00C70D67">
        <w:rPr>
          <w:rFonts w:ascii="Bookman Old Style" w:hAnsi="Bookman Old Style"/>
          <w:i/>
          <w:color w:val="000000" w:themeColor="text1"/>
          <w:lang w:val="pt-BR"/>
        </w:rPr>
        <w:t>“Arrest nё burg”</w:t>
      </w:r>
      <w:r>
        <w:rPr>
          <w:rFonts w:ascii="Bookman Old Style" w:hAnsi="Bookman Old Style"/>
          <w:color w:val="000000" w:themeColor="text1"/>
          <w:lang w:val="pt-BR"/>
        </w:rPr>
        <w:t xml:space="preserve"> dhe i dёnuari kalon nё rregjim paraburgimi. Pёrsa i pёrket pёrllogaritjes sё paraburgimit dhe efekteve tё tij, sigurisht qё paraburgimi vlen vetёm pёr njё vendim tё formёs sё prerё qoftё dёnimi, apo pafajёsie (pёr efekt kompensimi) (edhe vendim pushimi</w:t>
      </w:r>
      <w:r w:rsidR="002B6B98">
        <w:rPr>
          <w:rFonts w:ascii="Bookman Old Style" w:hAnsi="Bookman Old Style"/>
          <w:color w:val="000000" w:themeColor="text1"/>
          <w:lang w:val="pt-BR"/>
        </w:rPr>
        <w:t>, mosfillimi</w:t>
      </w:r>
      <w:r>
        <w:rPr>
          <w:rFonts w:ascii="Bookman Old Style" w:hAnsi="Bookman Old Style"/>
          <w:color w:val="000000" w:themeColor="text1"/>
          <w:lang w:val="pt-BR"/>
        </w:rPr>
        <w:t>). Nёse do te jemi pёrpara dy vendimeve tё formёs sё prerё, pra bashkimit tё dёnimeve, koha e vuajtur nё paraburgim do te llogaritet pёr efekt tё dёnimit tё dytё pёr tё cilin ёshtё hetuar me masen e sigurimit arrest nё burg. Pra, zgjidhja do tё ishte, koha e mbetur pa vuajtur nga dёnimi i mёparshёm do tё bashkohet me dёnimin e ri, pasi t’i jetё zbritur kёtij tё fundit koha e paraburgimit.</w:t>
      </w:r>
    </w:p>
    <w:p w:rsidR="00E66596" w:rsidRDefault="00E66596" w:rsidP="00E66596">
      <w:pPr>
        <w:spacing w:line="276" w:lineRule="auto"/>
        <w:ind w:firstLine="720"/>
        <w:jc w:val="both"/>
        <w:rPr>
          <w:rFonts w:ascii="Bookman Old Style" w:hAnsi="Bookman Old Style"/>
          <w:color w:val="000000" w:themeColor="text1"/>
          <w:lang w:val="pt-BR"/>
        </w:rPr>
      </w:pPr>
      <w:r>
        <w:rPr>
          <w:rFonts w:ascii="Bookman Old Style" w:hAnsi="Bookman Old Style"/>
          <w:color w:val="000000" w:themeColor="text1"/>
          <w:lang w:val="pt-BR"/>
        </w:rPr>
        <w:t>15. Nё rastin konkret, nuk ndodhemi pёrpara dy vendimeve tё dёnimit tё formёs sё prerё, pasi çёshtja pёr tё cilёn kёrkuesi ёshtё hetuar me m</w:t>
      </w:r>
      <w:r w:rsidR="002B6B98">
        <w:rPr>
          <w:rFonts w:ascii="Bookman Old Style" w:hAnsi="Bookman Old Style"/>
          <w:color w:val="000000" w:themeColor="text1"/>
          <w:lang w:val="pt-BR"/>
        </w:rPr>
        <w:t>asen e sigurimit arrest nё burg</w:t>
      </w:r>
      <w:r>
        <w:rPr>
          <w:rFonts w:ascii="Bookman Old Style" w:hAnsi="Bookman Old Style"/>
          <w:color w:val="000000" w:themeColor="text1"/>
          <w:lang w:val="pt-BR"/>
        </w:rPr>
        <w:t xml:space="preserve"> ёshtё ende nё faze hetimi dhe masa e sigurimit arrest nё burg ёshtё zёvendёsuar me masen e sigurimit </w:t>
      </w:r>
      <w:r w:rsidRPr="00C70D67">
        <w:rPr>
          <w:rFonts w:ascii="Bookman Old Style" w:hAnsi="Bookman Old Style"/>
          <w:i/>
          <w:color w:val="000000" w:themeColor="text1"/>
          <w:lang w:val="pt-BR"/>
        </w:rPr>
        <w:t>“Detyrimi pёr t’u paraqitur nё policinё gjyqёsore.”</w:t>
      </w:r>
      <w:r>
        <w:rPr>
          <w:rFonts w:ascii="Bookman Old Style" w:hAnsi="Bookman Old Style"/>
          <w:color w:val="000000" w:themeColor="text1"/>
          <w:lang w:val="pt-BR"/>
        </w:rPr>
        <w:t xml:space="preserve"> Çёshtja qё duhet zgjidhur ёshtё nёse kjo kohё e kaluar nё paraburgim nё rastin konkret qё mё datёn 28.07.2018 deri mё datёn 17.11.2018, duhet llogaritur pёr efekt tё vuajtjes sё dёnimit nga Gjykata e Apelit Shkodёr, apo duhet “ruajtur” pёr t’u llogaritur pёr efekt te vendimit qё do tё marrё gjykata pёr procedimin e dytё?!</w:t>
      </w:r>
    </w:p>
    <w:p w:rsidR="00E66596" w:rsidRDefault="00E66596" w:rsidP="00E66596">
      <w:pPr>
        <w:spacing w:line="276" w:lineRule="auto"/>
        <w:ind w:firstLine="720"/>
        <w:jc w:val="both"/>
        <w:rPr>
          <w:rFonts w:ascii="Bookman Old Style" w:hAnsi="Bookman Old Style"/>
          <w:color w:val="000000" w:themeColor="text1"/>
          <w:lang w:val="pt-BR"/>
        </w:rPr>
      </w:pPr>
      <w:r>
        <w:rPr>
          <w:rFonts w:ascii="Bookman Old Style" w:hAnsi="Bookman Old Style"/>
          <w:color w:val="000000" w:themeColor="text1"/>
          <w:lang w:val="pt-BR"/>
        </w:rPr>
        <w:t xml:space="preserve">16. Duke qёnё se koha e paraburgimit mund tё llogaritet vetem mbi nje vendim tё formёs sё prerё dhe i tillё ёshtё vendimi i Gjykatёs sё Apelit Shkodёr, i cili ka filluar edhe tё ekzekutohet, nё mungesё tё njё rregullimi eksplicit ligjor dhe mospasjes sё njё vendimi tё formёs sё prerё pёr çёshtjen e dytё, pёrsa kohё kёrkuesi prezumohet i pafajshёm dhe nuk dihet nёse do tё dёnohet, apo jo, kjo periudhё paraburgimi do tё njihet pёr efekt tё ekzekutimit tё vendimit tё parё. Kjo edhe sepse, nёse ai deklarohet i pafajshёm, apo i pushohet çёshtja, kjo periudhё vёrtet do t’i kompensohet financiarisht, por ndёrkohё “do tё vuajё” dy herё dёnimin e parё. Pёr tё eleminuar kёtё situatё, e cila cenon lirinё personale </w:t>
      </w:r>
      <w:r>
        <w:rPr>
          <w:rFonts w:ascii="Bookman Old Style" w:hAnsi="Bookman Old Style"/>
          <w:color w:val="000000" w:themeColor="text1"/>
          <w:lang w:val="pt-BR"/>
        </w:rPr>
        <w:lastRenderedPageBreak/>
        <w:t xml:space="preserve">pa njё rregullim eksplicit ligjor, por edhe pa cёnuar nё thelb vuajtjen e dёnimit (pasi ai mund tё ekzekutohet mё vonё pёr pjesёn e mbetur), Gjykata vlerёson se dёnimi i tij i parё ka pёrfunduar. Nga data 28.07.2018 deri nё datёn 17.11.2018 ai ka kryer 3 muaj e </w:t>
      </w:r>
      <w:r w:rsidR="00460938">
        <w:rPr>
          <w:rFonts w:ascii="Bookman Old Style" w:hAnsi="Bookman Old Style"/>
          <w:color w:val="000000" w:themeColor="text1"/>
          <w:lang w:val="pt-BR"/>
        </w:rPr>
        <w:t>19 ditё paraburgim, ose rreth 5</w:t>
      </w:r>
      <w:r>
        <w:rPr>
          <w:rFonts w:ascii="Bookman Old Style" w:hAnsi="Bookman Old Style"/>
          <w:color w:val="000000" w:themeColor="text1"/>
          <w:lang w:val="pt-BR"/>
        </w:rPr>
        <w:t xml:space="preserve"> muaj e 1</w:t>
      </w:r>
      <w:r w:rsidR="00460938">
        <w:rPr>
          <w:rFonts w:ascii="Bookman Old Style" w:hAnsi="Bookman Old Style"/>
          <w:color w:val="000000" w:themeColor="text1"/>
          <w:lang w:val="pt-BR"/>
        </w:rPr>
        <w:t>3</w:t>
      </w:r>
      <w:r>
        <w:rPr>
          <w:rFonts w:ascii="Bookman Old Style" w:hAnsi="Bookman Old Style"/>
          <w:color w:val="000000" w:themeColor="text1"/>
          <w:lang w:val="pt-BR"/>
        </w:rPr>
        <w:t xml:space="preserve"> ditё burgim, ndёrkohё qё nga dёnimi i dhёnё prej Gjykatёs sё Apelit Shkodёr mё datёn 28.07.2018 i kishin ngelur edhe 2 muaj e 19 ditё. Nё datёn 17.11.2018 kёrkuesi duhej tё lirohej, pasi me kohёn e vuajtur nё paraburgim, kur i’u zevendёsua masa e sigurimit, kishte tejkaluar kohёn e dёnimit qё i kishte ngelur. Nderkohё pjesa tjetёr e paraburgimit e ngelur do tё pёrllogaritet pёr efekt tё procedimit tjetёr, qoftё pёr efekt dёnimi, qoftё pёr efekt kompensimi (nёse çёshtja pushohet, apo merr pafajёsi). </w:t>
      </w:r>
    </w:p>
    <w:p w:rsidR="00E66596" w:rsidRDefault="00E66596" w:rsidP="00E66596">
      <w:pPr>
        <w:autoSpaceDE w:val="0"/>
        <w:autoSpaceDN w:val="0"/>
        <w:adjustRightInd w:val="0"/>
        <w:spacing w:line="276" w:lineRule="auto"/>
        <w:ind w:firstLine="720"/>
        <w:jc w:val="both"/>
        <w:rPr>
          <w:rFonts w:ascii="Bookman Old Style" w:eastAsiaTheme="minorHAnsi" w:hAnsi="Bookman Old Style" w:cs="Garamond"/>
          <w:b/>
          <w:i/>
          <w:color w:val="221F1F"/>
          <w:lang w:val="en-US"/>
        </w:rPr>
      </w:pPr>
      <w:r>
        <w:rPr>
          <w:rFonts w:ascii="Bookman Old Style" w:hAnsi="Bookman Old Style"/>
          <w:color w:val="000000" w:themeColor="text1"/>
          <w:lang w:val="pt-BR"/>
        </w:rPr>
        <w:t xml:space="preserve">17. </w:t>
      </w:r>
      <w:r w:rsidR="00460938">
        <w:rPr>
          <w:rFonts w:ascii="Bookman Old Style" w:hAnsi="Bookman Old Style"/>
          <w:color w:val="000000" w:themeColor="text1"/>
          <w:lang w:val="pt-BR"/>
        </w:rPr>
        <w:t>Kjo zgjidhje bazohet nё nenin</w:t>
      </w:r>
      <w:r>
        <w:rPr>
          <w:rFonts w:ascii="Bookman Old Style" w:hAnsi="Bookman Old Style"/>
          <w:color w:val="000000" w:themeColor="text1"/>
          <w:lang w:val="pt-BR"/>
        </w:rPr>
        <w:t xml:space="preserve"> 465 te K.Pr.Penale, i cili pёrcakton mёnyrёn e pёrllogaritjes sё dёnimit: </w:t>
      </w:r>
      <w:r w:rsidRPr="00677567">
        <w:rPr>
          <w:rFonts w:ascii="Bookman Old Style" w:hAnsi="Bookman Old Style"/>
          <w:i/>
          <w:color w:val="000000" w:themeColor="text1"/>
          <w:lang w:val="pt-BR"/>
        </w:rPr>
        <w:t>“</w:t>
      </w:r>
      <w:r w:rsidRPr="00677567">
        <w:rPr>
          <w:rFonts w:ascii="Bookman Old Style" w:eastAsiaTheme="minorHAnsi" w:hAnsi="Bookman Old Style" w:cs="Garamond"/>
          <w:i/>
          <w:color w:val="221F1F"/>
          <w:lang w:val="en-US"/>
        </w:rPr>
        <w:t xml:space="preserve">1. </w:t>
      </w:r>
      <w:r w:rsidRPr="00BC4345">
        <w:rPr>
          <w:rFonts w:ascii="Bookman Old Style" w:eastAsiaTheme="minorHAnsi" w:hAnsi="Bookman Old Style" w:cs="Garamond"/>
          <w:b/>
          <w:i/>
          <w:color w:val="221F1F"/>
          <w:lang w:val="en-US"/>
        </w:rPr>
        <w:t xml:space="preserve">Në </w:t>
      </w:r>
      <w:proofErr w:type="spellStart"/>
      <w:r w:rsidRPr="00BC4345">
        <w:rPr>
          <w:rFonts w:ascii="Bookman Old Style" w:eastAsiaTheme="minorHAnsi" w:hAnsi="Bookman Old Style" w:cs="Garamond"/>
          <w:b/>
          <w:i/>
          <w:color w:val="221F1F"/>
          <w:lang w:val="en-US"/>
        </w:rPr>
        <w:t>caktimin</w:t>
      </w:r>
      <w:proofErr w:type="spellEnd"/>
      <w:r w:rsidRPr="00BC4345">
        <w:rPr>
          <w:rFonts w:ascii="Bookman Old Style" w:eastAsiaTheme="minorHAnsi" w:hAnsi="Bookman Old Style" w:cs="Garamond"/>
          <w:b/>
          <w:i/>
          <w:color w:val="221F1F"/>
          <w:lang w:val="en-US"/>
        </w:rPr>
        <w:t xml:space="preserve"> e </w:t>
      </w:r>
      <w:proofErr w:type="spellStart"/>
      <w:r w:rsidRPr="00BC4345">
        <w:rPr>
          <w:rFonts w:ascii="Bookman Old Style" w:eastAsiaTheme="minorHAnsi" w:hAnsi="Bookman Old Style" w:cs="Garamond"/>
          <w:b/>
          <w:i/>
          <w:color w:val="221F1F"/>
          <w:lang w:val="en-US"/>
        </w:rPr>
        <w:t>kohës</w:t>
      </w:r>
      <w:proofErr w:type="spellEnd"/>
      <w:r w:rsidRPr="00BC4345">
        <w:rPr>
          <w:rFonts w:ascii="Bookman Old Style" w:eastAsiaTheme="minorHAnsi" w:hAnsi="Bookman Old Style" w:cs="Garamond"/>
          <w:b/>
          <w:i/>
          <w:color w:val="221F1F"/>
          <w:lang w:val="en-US"/>
        </w:rPr>
        <w:t xml:space="preserve"> </w:t>
      </w:r>
      <w:proofErr w:type="spellStart"/>
      <w:r w:rsidRPr="00BC4345">
        <w:rPr>
          <w:rFonts w:ascii="Bookman Old Style" w:eastAsiaTheme="minorHAnsi" w:hAnsi="Bookman Old Style" w:cs="Garamond"/>
          <w:b/>
          <w:i/>
          <w:color w:val="221F1F"/>
          <w:lang w:val="en-US"/>
        </w:rPr>
        <w:t>së</w:t>
      </w:r>
      <w:proofErr w:type="spellEnd"/>
      <w:r w:rsidRPr="00BC4345">
        <w:rPr>
          <w:rFonts w:ascii="Bookman Old Style" w:eastAsiaTheme="minorHAnsi" w:hAnsi="Bookman Old Style" w:cs="Garamond"/>
          <w:b/>
          <w:i/>
          <w:color w:val="221F1F"/>
          <w:lang w:val="en-US"/>
        </w:rPr>
        <w:t xml:space="preserve"> </w:t>
      </w:r>
      <w:proofErr w:type="spellStart"/>
      <w:r w:rsidRPr="00BC4345">
        <w:rPr>
          <w:rFonts w:ascii="Bookman Old Style" w:eastAsiaTheme="minorHAnsi" w:hAnsi="Bookman Old Style" w:cs="Garamond"/>
          <w:b/>
          <w:i/>
          <w:color w:val="221F1F"/>
          <w:lang w:val="en-US"/>
        </w:rPr>
        <w:t>dënimit</w:t>
      </w:r>
      <w:proofErr w:type="spellEnd"/>
      <w:r w:rsidRPr="00BC4345">
        <w:rPr>
          <w:rFonts w:ascii="Bookman Old Style" w:eastAsiaTheme="minorHAnsi" w:hAnsi="Bookman Old Style" w:cs="Garamond"/>
          <w:b/>
          <w:i/>
          <w:color w:val="221F1F"/>
          <w:lang w:val="en-US"/>
        </w:rPr>
        <w:t xml:space="preserve"> me </w:t>
      </w:r>
      <w:proofErr w:type="spellStart"/>
      <w:r w:rsidRPr="00BC4345">
        <w:rPr>
          <w:rFonts w:ascii="Bookman Old Style" w:eastAsiaTheme="minorHAnsi" w:hAnsi="Bookman Old Style" w:cs="Garamond"/>
          <w:b/>
          <w:i/>
          <w:color w:val="221F1F"/>
          <w:lang w:val="en-US"/>
        </w:rPr>
        <w:t>burgim</w:t>
      </w:r>
      <w:proofErr w:type="spellEnd"/>
      <w:r w:rsidRPr="00677567">
        <w:rPr>
          <w:rFonts w:ascii="Bookman Old Style" w:eastAsiaTheme="minorHAnsi" w:hAnsi="Bookman Old Style" w:cs="Garamond"/>
          <w:i/>
          <w:color w:val="221F1F"/>
          <w:lang w:val="en-US"/>
        </w:rPr>
        <w:t xml:space="preserve">, </w:t>
      </w:r>
      <w:proofErr w:type="spellStart"/>
      <w:r w:rsidRPr="00BC4345">
        <w:rPr>
          <w:rFonts w:ascii="Bookman Old Style" w:eastAsiaTheme="minorHAnsi" w:hAnsi="Bookman Old Style" w:cs="Garamond"/>
          <w:b/>
          <w:i/>
          <w:color w:val="221F1F"/>
          <w:lang w:val="en-US"/>
        </w:rPr>
        <w:t>prokurori</w:t>
      </w:r>
      <w:proofErr w:type="spellEnd"/>
      <w:r w:rsidRPr="00BC4345">
        <w:rPr>
          <w:rFonts w:ascii="Bookman Old Style" w:eastAsiaTheme="minorHAnsi" w:hAnsi="Bookman Old Style" w:cs="Garamond"/>
          <w:b/>
          <w:i/>
          <w:color w:val="221F1F"/>
          <w:lang w:val="en-US"/>
        </w:rPr>
        <w:t xml:space="preserve"> </w:t>
      </w:r>
      <w:proofErr w:type="spellStart"/>
      <w:r w:rsidRPr="00BC4345">
        <w:rPr>
          <w:rFonts w:ascii="Bookman Old Style" w:eastAsiaTheme="minorHAnsi" w:hAnsi="Bookman Old Style" w:cs="Garamond"/>
          <w:b/>
          <w:i/>
          <w:color w:val="221F1F"/>
          <w:lang w:val="en-US"/>
        </w:rPr>
        <w:t>llogarit</w:t>
      </w:r>
      <w:proofErr w:type="spellEnd"/>
      <w:r w:rsidRPr="00BC4345">
        <w:rPr>
          <w:rFonts w:ascii="Bookman Old Style" w:eastAsiaTheme="minorHAnsi" w:hAnsi="Bookman Old Style" w:cs="Garamond"/>
          <w:b/>
          <w:i/>
          <w:color w:val="221F1F"/>
          <w:lang w:val="en-US"/>
        </w:rPr>
        <w:t xml:space="preserve"> </w:t>
      </w:r>
      <w:proofErr w:type="spellStart"/>
      <w:r w:rsidRPr="00BC4345">
        <w:rPr>
          <w:rFonts w:ascii="Bookman Old Style" w:eastAsiaTheme="minorHAnsi" w:hAnsi="Bookman Old Style" w:cs="Garamond"/>
          <w:b/>
          <w:i/>
          <w:color w:val="221F1F"/>
          <w:lang w:val="en-US"/>
        </w:rPr>
        <w:t>periudhën</w:t>
      </w:r>
      <w:proofErr w:type="spellEnd"/>
      <w:r w:rsidRPr="00BC4345">
        <w:rPr>
          <w:rFonts w:ascii="Bookman Old Style" w:eastAsiaTheme="minorHAnsi" w:hAnsi="Bookman Old Style" w:cs="Garamond"/>
          <w:b/>
          <w:i/>
          <w:color w:val="221F1F"/>
          <w:lang w:val="en-US"/>
        </w:rPr>
        <w:t xml:space="preserve"> e </w:t>
      </w:r>
      <w:proofErr w:type="spellStart"/>
      <w:r w:rsidRPr="00BC4345">
        <w:rPr>
          <w:rFonts w:ascii="Bookman Old Style" w:eastAsiaTheme="minorHAnsi" w:hAnsi="Bookman Old Style" w:cs="Garamond"/>
          <w:b/>
          <w:i/>
          <w:color w:val="221F1F"/>
          <w:lang w:val="en-US"/>
        </w:rPr>
        <w:t>paraburgimit</w:t>
      </w:r>
      <w:proofErr w:type="spellEnd"/>
      <w:r w:rsidRPr="00BC4345">
        <w:rPr>
          <w:rFonts w:ascii="Bookman Old Style" w:eastAsiaTheme="minorHAnsi" w:hAnsi="Bookman Old Style" w:cs="Garamond"/>
          <w:b/>
          <w:i/>
          <w:color w:val="221F1F"/>
          <w:lang w:val="en-US"/>
        </w:rPr>
        <w:t xml:space="preserve"> të </w:t>
      </w:r>
      <w:proofErr w:type="spellStart"/>
      <w:r w:rsidRPr="00BC4345">
        <w:rPr>
          <w:rFonts w:ascii="Bookman Old Style" w:eastAsiaTheme="minorHAnsi" w:hAnsi="Bookman Old Style" w:cs="Garamond"/>
          <w:b/>
          <w:i/>
          <w:color w:val="221F1F"/>
          <w:lang w:val="en-US"/>
        </w:rPr>
        <w:t>vuajtur</w:t>
      </w:r>
      <w:proofErr w:type="spellEnd"/>
      <w:r w:rsidRPr="00BC4345">
        <w:rPr>
          <w:rFonts w:ascii="Bookman Old Style" w:eastAsiaTheme="minorHAnsi" w:hAnsi="Bookman Old Style" w:cs="Garamond"/>
          <w:b/>
          <w:i/>
          <w:color w:val="221F1F"/>
          <w:lang w:val="en-US"/>
        </w:rPr>
        <w:t xml:space="preserve"> </w:t>
      </w:r>
      <w:proofErr w:type="spellStart"/>
      <w:r w:rsidRPr="00BC4345">
        <w:rPr>
          <w:rFonts w:ascii="Bookman Old Style" w:eastAsiaTheme="minorHAnsi" w:hAnsi="Bookman Old Style" w:cs="Garamond"/>
          <w:b/>
          <w:i/>
          <w:color w:val="221F1F"/>
          <w:lang w:val="en-US"/>
        </w:rPr>
        <w:t>për</w:t>
      </w:r>
      <w:proofErr w:type="spellEnd"/>
      <w:r w:rsidRPr="00BC4345">
        <w:rPr>
          <w:rFonts w:ascii="Bookman Old Style" w:eastAsiaTheme="minorHAnsi" w:hAnsi="Bookman Old Style" w:cs="Garamond"/>
          <w:b/>
          <w:i/>
          <w:color w:val="221F1F"/>
          <w:lang w:val="en-US"/>
        </w:rPr>
        <w:t xml:space="preserve"> të </w:t>
      </w:r>
      <w:proofErr w:type="spellStart"/>
      <w:r w:rsidRPr="00BC4345">
        <w:rPr>
          <w:rFonts w:ascii="Bookman Old Style" w:eastAsiaTheme="minorHAnsi" w:hAnsi="Bookman Old Style" w:cs="Garamond"/>
          <w:b/>
          <w:i/>
          <w:color w:val="221F1F"/>
          <w:lang w:val="en-US"/>
        </w:rPr>
        <w:t>njëjtën</w:t>
      </w:r>
      <w:proofErr w:type="spellEnd"/>
      <w:r w:rsidRPr="00BC4345">
        <w:rPr>
          <w:rFonts w:ascii="Bookman Old Style" w:eastAsiaTheme="minorHAnsi" w:hAnsi="Bookman Old Style" w:cs="Garamond"/>
          <w:b/>
          <w:i/>
          <w:color w:val="221F1F"/>
          <w:lang w:val="en-US"/>
        </w:rPr>
        <w:t xml:space="preserve"> </w:t>
      </w:r>
      <w:proofErr w:type="spellStart"/>
      <w:r w:rsidRPr="00BC4345">
        <w:rPr>
          <w:rFonts w:ascii="Bookman Old Style" w:eastAsiaTheme="minorHAnsi" w:hAnsi="Bookman Old Style" w:cs="Garamond"/>
          <w:b/>
          <w:i/>
          <w:color w:val="221F1F"/>
          <w:lang w:val="en-US"/>
        </w:rPr>
        <w:t>vepër</w:t>
      </w:r>
      <w:proofErr w:type="spellEnd"/>
      <w:r w:rsidRPr="00BC4345">
        <w:rPr>
          <w:rFonts w:ascii="Bookman Old Style" w:eastAsiaTheme="minorHAnsi" w:hAnsi="Bookman Old Style" w:cs="Garamond"/>
          <w:b/>
          <w:i/>
          <w:color w:val="221F1F"/>
          <w:lang w:val="en-US"/>
        </w:rPr>
        <w:t xml:space="preserve"> </w:t>
      </w:r>
      <w:proofErr w:type="spellStart"/>
      <w:r w:rsidRPr="00BC4345">
        <w:rPr>
          <w:rFonts w:ascii="Bookman Old Style" w:eastAsiaTheme="minorHAnsi" w:hAnsi="Bookman Old Style" w:cs="Garamond"/>
          <w:b/>
          <w:i/>
          <w:color w:val="221F1F"/>
          <w:lang w:val="en-US"/>
        </w:rPr>
        <w:t>ose</w:t>
      </w:r>
      <w:proofErr w:type="spellEnd"/>
      <w:r w:rsidRPr="00BC4345">
        <w:rPr>
          <w:rFonts w:ascii="Bookman Old Style" w:eastAsiaTheme="minorHAnsi" w:hAnsi="Bookman Old Style" w:cs="Garamond"/>
          <w:b/>
          <w:i/>
          <w:color w:val="221F1F"/>
          <w:lang w:val="en-US"/>
        </w:rPr>
        <w:t xml:space="preserve"> </w:t>
      </w:r>
      <w:proofErr w:type="spellStart"/>
      <w:r w:rsidRPr="00BC4345">
        <w:rPr>
          <w:rFonts w:ascii="Bookman Old Style" w:eastAsiaTheme="minorHAnsi" w:hAnsi="Bookman Old Style" w:cs="Garamond"/>
          <w:b/>
          <w:i/>
          <w:color w:val="221F1F"/>
          <w:lang w:val="en-US"/>
        </w:rPr>
        <w:t>për</w:t>
      </w:r>
      <w:proofErr w:type="spellEnd"/>
      <w:r w:rsidRPr="00BC4345">
        <w:rPr>
          <w:rFonts w:ascii="Bookman Old Style" w:eastAsiaTheme="minorHAnsi" w:hAnsi="Bookman Old Style" w:cs="Garamond"/>
          <w:b/>
          <w:i/>
          <w:color w:val="221F1F"/>
          <w:lang w:val="en-US"/>
        </w:rPr>
        <w:t xml:space="preserve"> </w:t>
      </w:r>
      <w:proofErr w:type="spellStart"/>
      <w:r w:rsidRPr="00BC4345">
        <w:rPr>
          <w:rFonts w:ascii="Bookman Old Style" w:eastAsiaTheme="minorHAnsi" w:hAnsi="Bookman Old Style" w:cs="Garamond"/>
          <w:b/>
          <w:i/>
          <w:color w:val="221F1F"/>
          <w:lang w:val="en-US"/>
        </w:rPr>
        <w:t>një</w:t>
      </w:r>
      <w:proofErr w:type="spellEnd"/>
      <w:r w:rsidRPr="00BC4345">
        <w:rPr>
          <w:rFonts w:ascii="Bookman Old Style" w:eastAsiaTheme="minorHAnsi" w:hAnsi="Bookman Old Style" w:cs="Garamond"/>
          <w:b/>
          <w:i/>
          <w:color w:val="221F1F"/>
          <w:lang w:val="en-US"/>
        </w:rPr>
        <w:t xml:space="preserve"> </w:t>
      </w:r>
      <w:proofErr w:type="spellStart"/>
      <w:r w:rsidRPr="00BC4345">
        <w:rPr>
          <w:rFonts w:ascii="Bookman Old Style" w:eastAsiaTheme="minorHAnsi" w:hAnsi="Bookman Old Style" w:cs="Garamond"/>
          <w:b/>
          <w:i/>
          <w:color w:val="221F1F"/>
          <w:lang w:val="en-US"/>
        </w:rPr>
        <w:t>vepër</w:t>
      </w:r>
      <w:proofErr w:type="spellEnd"/>
      <w:r w:rsidRPr="00BC4345">
        <w:rPr>
          <w:rFonts w:ascii="Bookman Old Style" w:eastAsiaTheme="minorHAnsi" w:hAnsi="Bookman Old Style" w:cs="Garamond"/>
          <w:b/>
          <w:i/>
          <w:color w:val="221F1F"/>
          <w:lang w:val="en-US"/>
        </w:rPr>
        <w:t xml:space="preserve"> </w:t>
      </w:r>
      <w:proofErr w:type="spellStart"/>
      <w:r w:rsidRPr="00BC4345">
        <w:rPr>
          <w:rFonts w:ascii="Bookman Old Style" w:eastAsiaTheme="minorHAnsi" w:hAnsi="Bookman Old Style" w:cs="Garamond"/>
          <w:b/>
          <w:i/>
          <w:color w:val="221F1F"/>
          <w:lang w:val="en-US"/>
        </w:rPr>
        <w:t>penale</w:t>
      </w:r>
      <w:proofErr w:type="spellEnd"/>
      <w:r w:rsidRPr="00BC4345">
        <w:rPr>
          <w:rFonts w:ascii="Bookman Old Style" w:eastAsiaTheme="minorHAnsi" w:hAnsi="Bookman Old Style" w:cs="Garamond"/>
          <w:b/>
          <w:i/>
          <w:color w:val="221F1F"/>
          <w:lang w:val="en-US"/>
        </w:rPr>
        <w:t xml:space="preserve"> </w:t>
      </w:r>
      <w:proofErr w:type="spellStart"/>
      <w:r w:rsidRPr="00BC4345">
        <w:rPr>
          <w:rFonts w:ascii="Bookman Old Style" w:eastAsiaTheme="minorHAnsi" w:hAnsi="Bookman Old Style" w:cs="Garamond"/>
          <w:b/>
          <w:i/>
          <w:color w:val="221F1F"/>
          <w:lang w:val="en-US"/>
        </w:rPr>
        <w:t>tjetër</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periudhën</w:t>
      </w:r>
      <w:proofErr w:type="spellEnd"/>
      <w:r w:rsidRPr="00677567">
        <w:rPr>
          <w:rFonts w:ascii="Bookman Old Style" w:eastAsiaTheme="minorHAnsi" w:hAnsi="Bookman Old Style" w:cs="Garamond"/>
          <w:i/>
          <w:color w:val="221F1F"/>
          <w:lang w:val="en-US"/>
        </w:rPr>
        <w:t xml:space="preserve"> e </w:t>
      </w:r>
      <w:proofErr w:type="spellStart"/>
      <w:r w:rsidRPr="00677567">
        <w:rPr>
          <w:rFonts w:ascii="Bookman Old Style" w:eastAsiaTheme="minorHAnsi" w:hAnsi="Bookman Old Style" w:cs="Garamond"/>
          <w:i/>
          <w:color w:val="221F1F"/>
          <w:lang w:val="en-US"/>
        </w:rPr>
        <w:t>dënimit</w:t>
      </w:r>
      <w:proofErr w:type="spellEnd"/>
      <w:r w:rsidRPr="00677567">
        <w:rPr>
          <w:rFonts w:ascii="Bookman Old Style" w:eastAsiaTheme="minorHAnsi" w:hAnsi="Bookman Old Style" w:cs="Garamond"/>
          <w:i/>
          <w:color w:val="221F1F"/>
          <w:lang w:val="en-US"/>
        </w:rPr>
        <w:t xml:space="preserve"> me </w:t>
      </w:r>
      <w:proofErr w:type="spellStart"/>
      <w:r w:rsidRPr="00677567">
        <w:rPr>
          <w:rFonts w:ascii="Bookman Old Style" w:eastAsiaTheme="minorHAnsi" w:hAnsi="Bookman Old Style" w:cs="Garamond"/>
          <w:i/>
          <w:color w:val="221F1F"/>
          <w:lang w:val="en-US"/>
        </w:rPr>
        <w:t>burgim</w:t>
      </w:r>
      <w:proofErr w:type="spellEnd"/>
      <w:r w:rsidRPr="00677567">
        <w:rPr>
          <w:rFonts w:ascii="Bookman Old Style" w:eastAsiaTheme="minorHAnsi" w:hAnsi="Bookman Old Style" w:cs="Garamond"/>
          <w:i/>
          <w:color w:val="221F1F"/>
          <w:lang w:val="en-US"/>
        </w:rPr>
        <w:t xml:space="preserve"> të </w:t>
      </w:r>
      <w:proofErr w:type="spellStart"/>
      <w:r w:rsidRPr="00677567">
        <w:rPr>
          <w:rFonts w:ascii="Bookman Old Style" w:eastAsiaTheme="minorHAnsi" w:hAnsi="Bookman Old Style" w:cs="Garamond"/>
          <w:i/>
          <w:color w:val="221F1F"/>
          <w:lang w:val="en-US"/>
        </w:rPr>
        <w:t>shlyer</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për</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një</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vepër</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penale</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tjetër</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kur</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dënimi</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përkatës</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është</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revokuar</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ose</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kur</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për</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veprën</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penale</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është</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dhënë</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amnisti</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apo</w:t>
      </w:r>
      <w:proofErr w:type="spellEnd"/>
      <w:r w:rsidRPr="00677567">
        <w:rPr>
          <w:rFonts w:ascii="Bookman Old Style" w:eastAsiaTheme="minorHAnsi" w:hAnsi="Bookman Old Style" w:cs="Garamond"/>
          <w:i/>
          <w:color w:val="221F1F"/>
          <w:lang w:val="en-US"/>
        </w:rPr>
        <w:t xml:space="preserve"> </w:t>
      </w:r>
      <w:proofErr w:type="spellStart"/>
      <w:r w:rsidRPr="00677567">
        <w:rPr>
          <w:rFonts w:ascii="Bookman Old Style" w:eastAsiaTheme="minorHAnsi" w:hAnsi="Bookman Old Style" w:cs="Garamond"/>
          <w:i/>
          <w:color w:val="221F1F"/>
          <w:lang w:val="en-US"/>
        </w:rPr>
        <w:t>falje</w:t>
      </w:r>
      <w:proofErr w:type="spellEnd"/>
      <w:r w:rsidRPr="00677567">
        <w:rPr>
          <w:rFonts w:ascii="Bookman Old Style" w:eastAsiaTheme="minorHAnsi" w:hAnsi="Bookman Old Style" w:cs="Garamond"/>
          <w:i/>
          <w:color w:val="221F1F"/>
          <w:lang w:val="en-US"/>
        </w:rPr>
        <w:t xml:space="preserve">. </w:t>
      </w:r>
      <w:r w:rsidRPr="00BC4345">
        <w:rPr>
          <w:rFonts w:ascii="Bookman Old Style" w:eastAsiaTheme="minorHAnsi" w:hAnsi="Bookman Old Style" w:cs="Garamond"/>
          <w:b/>
          <w:i/>
          <w:color w:val="221F1F"/>
          <w:lang w:val="en-US"/>
        </w:rPr>
        <w:t xml:space="preserve">2. Në </w:t>
      </w:r>
      <w:proofErr w:type="spellStart"/>
      <w:r w:rsidRPr="00BC4345">
        <w:rPr>
          <w:rFonts w:ascii="Bookman Old Style" w:eastAsiaTheme="minorHAnsi" w:hAnsi="Bookman Old Style" w:cs="Garamond"/>
          <w:b/>
          <w:i/>
          <w:color w:val="221F1F"/>
          <w:lang w:val="en-US"/>
        </w:rPr>
        <w:t>çdo</w:t>
      </w:r>
      <w:proofErr w:type="spellEnd"/>
      <w:r w:rsidRPr="00BC4345">
        <w:rPr>
          <w:rFonts w:ascii="Bookman Old Style" w:eastAsiaTheme="minorHAnsi" w:hAnsi="Bookman Old Style" w:cs="Garamond"/>
          <w:b/>
          <w:i/>
          <w:color w:val="221F1F"/>
          <w:lang w:val="en-US"/>
        </w:rPr>
        <w:t xml:space="preserve"> </w:t>
      </w:r>
      <w:proofErr w:type="spellStart"/>
      <w:r w:rsidRPr="00BC4345">
        <w:rPr>
          <w:rFonts w:ascii="Bookman Old Style" w:eastAsiaTheme="minorHAnsi" w:hAnsi="Bookman Old Style" w:cs="Garamond"/>
          <w:b/>
          <w:i/>
          <w:color w:val="221F1F"/>
          <w:lang w:val="en-US"/>
        </w:rPr>
        <w:t>rast</w:t>
      </w:r>
      <w:proofErr w:type="spellEnd"/>
      <w:r w:rsidRPr="00BC4345">
        <w:rPr>
          <w:rFonts w:ascii="Bookman Old Style" w:eastAsiaTheme="minorHAnsi" w:hAnsi="Bookman Old Style" w:cs="Garamond"/>
          <w:b/>
          <w:i/>
          <w:color w:val="221F1F"/>
          <w:lang w:val="en-US"/>
        </w:rPr>
        <w:t xml:space="preserve"> </w:t>
      </w:r>
      <w:proofErr w:type="spellStart"/>
      <w:r w:rsidRPr="00BC4345">
        <w:rPr>
          <w:rFonts w:ascii="Bookman Old Style" w:eastAsiaTheme="minorHAnsi" w:hAnsi="Bookman Old Style" w:cs="Garamond"/>
          <w:b/>
          <w:i/>
          <w:color w:val="221F1F"/>
          <w:lang w:val="en-US"/>
        </w:rPr>
        <w:t>llogariten</w:t>
      </w:r>
      <w:proofErr w:type="spellEnd"/>
      <w:r w:rsidRPr="00BC4345">
        <w:rPr>
          <w:rFonts w:ascii="Bookman Old Style" w:eastAsiaTheme="minorHAnsi" w:hAnsi="Bookman Old Style" w:cs="Garamond"/>
          <w:b/>
          <w:i/>
          <w:color w:val="221F1F"/>
          <w:lang w:val="en-US"/>
        </w:rPr>
        <w:t xml:space="preserve"> </w:t>
      </w:r>
      <w:proofErr w:type="spellStart"/>
      <w:r w:rsidRPr="00BC4345">
        <w:rPr>
          <w:rFonts w:ascii="Bookman Old Style" w:eastAsiaTheme="minorHAnsi" w:hAnsi="Bookman Old Style" w:cs="Garamond"/>
          <w:b/>
          <w:i/>
          <w:color w:val="221F1F"/>
          <w:lang w:val="en-US"/>
        </w:rPr>
        <w:t>vetëm</w:t>
      </w:r>
      <w:proofErr w:type="spellEnd"/>
      <w:r w:rsidRPr="00BC4345">
        <w:rPr>
          <w:rFonts w:ascii="Bookman Old Style" w:eastAsiaTheme="minorHAnsi" w:hAnsi="Bookman Old Style" w:cs="Garamond"/>
          <w:b/>
          <w:i/>
          <w:color w:val="221F1F"/>
          <w:lang w:val="en-US"/>
        </w:rPr>
        <w:t xml:space="preserve"> </w:t>
      </w:r>
      <w:proofErr w:type="spellStart"/>
      <w:r w:rsidRPr="00BC4345">
        <w:rPr>
          <w:rFonts w:ascii="Bookman Old Style" w:eastAsiaTheme="minorHAnsi" w:hAnsi="Bookman Old Style" w:cs="Garamond"/>
          <w:b/>
          <w:i/>
          <w:color w:val="221F1F"/>
          <w:lang w:val="en-US"/>
        </w:rPr>
        <w:t>paraburgimi</w:t>
      </w:r>
      <w:proofErr w:type="spellEnd"/>
      <w:r w:rsidRPr="00BC4345">
        <w:rPr>
          <w:rFonts w:ascii="Bookman Old Style" w:eastAsiaTheme="minorHAnsi" w:hAnsi="Bookman Old Style" w:cs="Garamond"/>
          <w:b/>
          <w:i/>
          <w:color w:val="221F1F"/>
          <w:lang w:val="en-US"/>
        </w:rPr>
        <w:t xml:space="preserve"> </w:t>
      </w:r>
      <w:proofErr w:type="spellStart"/>
      <w:r w:rsidRPr="00BC4345">
        <w:rPr>
          <w:rFonts w:ascii="Bookman Old Style" w:eastAsiaTheme="minorHAnsi" w:hAnsi="Bookman Old Style" w:cs="Garamond"/>
          <w:b/>
          <w:i/>
          <w:color w:val="221F1F"/>
          <w:lang w:val="en-US"/>
        </w:rPr>
        <w:t>ose</w:t>
      </w:r>
      <w:proofErr w:type="spellEnd"/>
      <w:r w:rsidRPr="00BC4345">
        <w:rPr>
          <w:rFonts w:ascii="Bookman Old Style" w:eastAsiaTheme="minorHAnsi" w:hAnsi="Bookman Old Style" w:cs="Garamond"/>
          <w:b/>
          <w:i/>
          <w:color w:val="221F1F"/>
          <w:lang w:val="en-US"/>
        </w:rPr>
        <w:t xml:space="preserve"> </w:t>
      </w:r>
      <w:proofErr w:type="spellStart"/>
      <w:r w:rsidRPr="00BC4345">
        <w:rPr>
          <w:rFonts w:ascii="Bookman Old Style" w:eastAsiaTheme="minorHAnsi" w:hAnsi="Bookman Old Style" w:cs="Garamond"/>
          <w:b/>
          <w:i/>
          <w:color w:val="221F1F"/>
          <w:lang w:val="en-US"/>
        </w:rPr>
        <w:t>dënimi</w:t>
      </w:r>
      <w:proofErr w:type="spellEnd"/>
      <w:r w:rsidRPr="00BC4345">
        <w:rPr>
          <w:rFonts w:ascii="Bookman Old Style" w:eastAsiaTheme="minorHAnsi" w:hAnsi="Bookman Old Style" w:cs="Garamond"/>
          <w:b/>
          <w:i/>
          <w:color w:val="221F1F"/>
          <w:lang w:val="en-US"/>
        </w:rPr>
        <w:t xml:space="preserve"> </w:t>
      </w:r>
      <w:proofErr w:type="spellStart"/>
      <w:r w:rsidRPr="00BC4345">
        <w:rPr>
          <w:rFonts w:ascii="Bookman Old Style" w:eastAsiaTheme="minorHAnsi" w:hAnsi="Bookman Old Style" w:cs="Garamond"/>
          <w:b/>
          <w:i/>
          <w:color w:val="221F1F"/>
          <w:lang w:val="en-US"/>
        </w:rPr>
        <w:t>i</w:t>
      </w:r>
      <w:proofErr w:type="spellEnd"/>
      <w:r w:rsidRPr="00BC4345">
        <w:rPr>
          <w:rFonts w:ascii="Bookman Old Style" w:eastAsiaTheme="minorHAnsi" w:hAnsi="Bookman Old Style" w:cs="Garamond"/>
          <w:b/>
          <w:i/>
          <w:color w:val="221F1F"/>
          <w:lang w:val="en-US"/>
        </w:rPr>
        <w:t xml:space="preserve"> </w:t>
      </w:r>
      <w:proofErr w:type="spellStart"/>
      <w:r w:rsidRPr="00BC4345">
        <w:rPr>
          <w:rFonts w:ascii="Bookman Old Style" w:eastAsiaTheme="minorHAnsi" w:hAnsi="Bookman Old Style" w:cs="Garamond"/>
          <w:b/>
          <w:i/>
          <w:color w:val="221F1F"/>
          <w:lang w:val="en-US"/>
        </w:rPr>
        <w:t>shlyer</w:t>
      </w:r>
      <w:proofErr w:type="spellEnd"/>
      <w:r w:rsidRPr="00BC4345">
        <w:rPr>
          <w:rFonts w:ascii="Bookman Old Style" w:eastAsiaTheme="minorHAnsi" w:hAnsi="Bookman Old Style" w:cs="Garamond"/>
          <w:b/>
          <w:i/>
          <w:color w:val="221F1F"/>
          <w:lang w:val="en-US"/>
        </w:rPr>
        <w:t xml:space="preserve"> pas </w:t>
      </w:r>
      <w:proofErr w:type="spellStart"/>
      <w:r w:rsidRPr="00BC4345">
        <w:rPr>
          <w:rFonts w:ascii="Bookman Old Style" w:eastAsiaTheme="minorHAnsi" w:hAnsi="Bookman Old Style" w:cs="Garamond"/>
          <w:b/>
          <w:i/>
          <w:color w:val="221F1F"/>
          <w:lang w:val="en-US"/>
        </w:rPr>
        <w:t>kryerjes</w:t>
      </w:r>
      <w:proofErr w:type="spellEnd"/>
      <w:r w:rsidRPr="00BC4345">
        <w:rPr>
          <w:rFonts w:ascii="Bookman Old Style" w:eastAsiaTheme="minorHAnsi" w:hAnsi="Bookman Old Style" w:cs="Garamond"/>
          <w:b/>
          <w:i/>
          <w:color w:val="221F1F"/>
          <w:lang w:val="en-US"/>
        </w:rPr>
        <w:t xml:space="preserve"> </w:t>
      </w:r>
      <w:proofErr w:type="spellStart"/>
      <w:r w:rsidRPr="00BC4345">
        <w:rPr>
          <w:rFonts w:ascii="Bookman Old Style" w:eastAsiaTheme="minorHAnsi" w:hAnsi="Bookman Old Style" w:cs="Garamond"/>
          <w:b/>
          <w:i/>
          <w:color w:val="221F1F"/>
          <w:lang w:val="en-US"/>
        </w:rPr>
        <w:t>së</w:t>
      </w:r>
      <w:proofErr w:type="spellEnd"/>
      <w:r w:rsidRPr="00BC4345">
        <w:rPr>
          <w:rFonts w:ascii="Bookman Old Style" w:eastAsiaTheme="minorHAnsi" w:hAnsi="Bookman Old Style" w:cs="Garamond"/>
          <w:b/>
          <w:i/>
          <w:color w:val="221F1F"/>
          <w:lang w:val="en-US"/>
        </w:rPr>
        <w:t xml:space="preserve"> </w:t>
      </w:r>
      <w:proofErr w:type="spellStart"/>
      <w:r w:rsidRPr="00BC4345">
        <w:rPr>
          <w:rFonts w:ascii="Bookman Old Style" w:eastAsiaTheme="minorHAnsi" w:hAnsi="Bookman Old Style" w:cs="Garamond"/>
          <w:b/>
          <w:i/>
          <w:color w:val="221F1F"/>
          <w:lang w:val="en-US"/>
        </w:rPr>
        <w:t>veprës</w:t>
      </w:r>
      <w:proofErr w:type="spellEnd"/>
      <w:r w:rsidRPr="00BC4345">
        <w:rPr>
          <w:rFonts w:ascii="Bookman Old Style" w:eastAsiaTheme="minorHAnsi" w:hAnsi="Bookman Old Style" w:cs="Garamond"/>
          <w:b/>
          <w:i/>
          <w:color w:val="221F1F"/>
          <w:lang w:val="en-US"/>
        </w:rPr>
        <w:t xml:space="preserve"> </w:t>
      </w:r>
      <w:proofErr w:type="spellStart"/>
      <w:r w:rsidRPr="00BC4345">
        <w:rPr>
          <w:rFonts w:ascii="Bookman Old Style" w:eastAsiaTheme="minorHAnsi" w:hAnsi="Bookman Old Style" w:cs="Garamond"/>
          <w:b/>
          <w:i/>
          <w:color w:val="221F1F"/>
          <w:lang w:val="en-US"/>
        </w:rPr>
        <w:t>penale</w:t>
      </w:r>
      <w:proofErr w:type="spellEnd"/>
      <w:r w:rsidRPr="00BC4345">
        <w:rPr>
          <w:rFonts w:ascii="Bookman Old Style" w:eastAsiaTheme="minorHAnsi" w:hAnsi="Bookman Old Style" w:cs="Garamond"/>
          <w:b/>
          <w:i/>
          <w:color w:val="221F1F"/>
          <w:lang w:val="en-US"/>
        </w:rPr>
        <w:t xml:space="preserve">, </w:t>
      </w:r>
      <w:proofErr w:type="spellStart"/>
      <w:r w:rsidRPr="00BC4345">
        <w:rPr>
          <w:rFonts w:ascii="Bookman Old Style" w:eastAsiaTheme="minorHAnsi" w:hAnsi="Bookman Old Style" w:cs="Garamond"/>
          <w:b/>
          <w:i/>
          <w:color w:val="221F1F"/>
          <w:lang w:val="en-US"/>
        </w:rPr>
        <w:t>për</w:t>
      </w:r>
      <w:proofErr w:type="spellEnd"/>
      <w:r w:rsidRPr="00BC4345">
        <w:rPr>
          <w:rFonts w:ascii="Bookman Old Style" w:eastAsiaTheme="minorHAnsi" w:hAnsi="Bookman Old Style" w:cs="Garamond"/>
          <w:b/>
          <w:i/>
          <w:color w:val="221F1F"/>
          <w:lang w:val="en-US"/>
        </w:rPr>
        <w:t xml:space="preserve"> të </w:t>
      </w:r>
      <w:proofErr w:type="spellStart"/>
      <w:r w:rsidRPr="00BC4345">
        <w:rPr>
          <w:rFonts w:ascii="Bookman Old Style" w:eastAsiaTheme="minorHAnsi" w:hAnsi="Bookman Old Style" w:cs="Garamond"/>
          <w:b/>
          <w:i/>
          <w:color w:val="221F1F"/>
          <w:lang w:val="en-US"/>
        </w:rPr>
        <w:t>cilën</w:t>
      </w:r>
      <w:proofErr w:type="spellEnd"/>
      <w:r w:rsidRPr="00BC4345">
        <w:rPr>
          <w:rFonts w:ascii="Bookman Old Style" w:eastAsiaTheme="minorHAnsi" w:hAnsi="Bookman Old Style" w:cs="Garamond"/>
          <w:b/>
          <w:i/>
          <w:color w:val="221F1F"/>
          <w:lang w:val="en-US"/>
        </w:rPr>
        <w:t xml:space="preserve"> </w:t>
      </w:r>
      <w:proofErr w:type="spellStart"/>
      <w:r w:rsidRPr="00BC4345">
        <w:rPr>
          <w:rFonts w:ascii="Bookman Old Style" w:eastAsiaTheme="minorHAnsi" w:hAnsi="Bookman Old Style" w:cs="Garamond"/>
          <w:b/>
          <w:i/>
          <w:color w:val="221F1F"/>
          <w:lang w:val="en-US"/>
        </w:rPr>
        <w:t>duhet</w:t>
      </w:r>
      <w:proofErr w:type="spellEnd"/>
      <w:r w:rsidRPr="00BC4345">
        <w:rPr>
          <w:rFonts w:ascii="Bookman Old Style" w:eastAsiaTheme="minorHAnsi" w:hAnsi="Bookman Old Style" w:cs="Garamond"/>
          <w:b/>
          <w:i/>
          <w:color w:val="221F1F"/>
          <w:lang w:val="en-US"/>
        </w:rPr>
        <w:t xml:space="preserve"> të </w:t>
      </w:r>
      <w:proofErr w:type="spellStart"/>
      <w:r w:rsidRPr="00BC4345">
        <w:rPr>
          <w:rFonts w:ascii="Bookman Old Style" w:eastAsiaTheme="minorHAnsi" w:hAnsi="Bookman Old Style" w:cs="Garamond"/>
          <w:b/>
          <w:i/>
          <w:color w:val="221F1F"/>
          <w:lang w:val="en-US"/>
        </w:rPr>
        <w:t>caktohet</w:t>
      </w:r>
      <w:proofErr w:type="spellEnd"/>
      <w:r w:rsidRPr="00BC4345">
        <w:rPr>
          <w:rFonts w:ascii="Bookman Old Style" w:eastAsiaTheme="minorHAnsi" w:hAnsi="Bookman Old Style" w:cs="Garamond"/>
          <w:b/>
          <w:i/>
          <w:color w:val="221F1F"/>
          <w:lang w:val="en-US"/>
        </w:rPr>
        <w:t xml:space="preserve"> </w:t>
      </w:r>
      <w:proofErr w:type="spellStart"/>
      <w:r w:rsidRPr="00BC4345">
        <w:rPr>
          <w:rFonts w:ascii="Bookman Old Style" w:eastAsiaTheme="minorHAnsi" w:hAnsi="Bookman Old Style" w:cs="Garamond"/>
          <w:b/>
          <w:i/>
          <w:color w:val="221F1F"/>
          <w:lang w:val="en-US"/>
        </w:rPr>
        <w:t>dënimi</w:t>
      </w:r>
      <w:proofErr w:type="spellEnd"/>
      <w:r w:rsidRPr="00BC4345">
        <w:rPr>
          <w:rFonts w:ascii="Bookman Old Style" w:eastAsiaTheme="minorHAnsi" w:hAnsi="Bookman Old Style" w:cs="Garamond"/>
          <w:b/>
          <w:i/>
          <w:color w:val="221F1F"/>
          <w:lang w:val="en-US"/>
        </w:rPr>
        <w:t xml:space="preserve"> </w:t>
      </w:r>
      <w:proofErr w:type="spellStart"/>
      <w:r w:rsidRPr="00BC4345">
        <w:rPr>
          <w:rFonts w:ascii="Bookman Old Style" w:eastAsiaTheme="minorHAnsi" w:hAnsi="Bookman Old Style" w:cs="Garamond"/>
          <w:b/>
          <w:i/>
          <w:color w:val="221F1F"/>
          <w:lang w:val="en-US"/>
        </w:rPr>
        <w:t>që</w:t>
      </w:r>
      <w:proofErr w:type="spellEnd"/>
      <w:r w:rsidRPr="00BC4345">
        <w:rPr>
          <w:rFonts w:ascii="Bookman Old Style" w:eastAsiaTheme="minorHAnsi" w:hAnsi="Bookman Old Style" w:cs="Garamond"/>
          <w:b/>
          <w:i/>
          <w:color w:val="221F1F"/>
          <w:lang w:val="en-US"/>
        </w:rPr>
        <w:t xml:space="preserve"> do të </w:t>
      </w:r>
      <w:proofErr w:type="spellStart"/>
      <w:r w:rsidRPr="00BC4345">
        <w:rPr>
          <w:rFonts w:ascii="Bookman Old Style" w:eastAsiaTheme="minorHAnsi" w:hAnsi="Bookman Old Style" w:cs="Garamond"/>
          <w:b/>
          <w:i/>
          <w:color w:val="221F1F"/>
          <w:lang w:val="en-US"/>
        </w:rPr>
        <w:t>ekzekutohet</w:t>
      </w:r>
      <w:proofErr w:type="spellEnd"/>
      <w:r w:rsidRPr="00BC4345">
        <w:rPr>
          <w:rFonts w:ascii="Bookman Old Style" w:eastAsiaTheme="minorHAnsi" w:hAnsi="Bookman Old Style" w:cs="Garamond"/>
          <w:b/>
          <w:i/>
          <w:color w:val="221F1F"/>
          <w:lang w:val="en-US"/>
        </w:rPr>
        <w:t>.”</w:t>
      </w:r>
    </w:p>
    <w:p w:rsidR="00E66596" w:rsidRPr="00BC4345" w:rsidRDefault="00E66596" w:rsidP="00E66596">
      <w:pPr>
        <w:autoSpaceDE w:val="0"/>
        <w:autoSpaceDN w:val="0"/>
        <w:adjustRightInd w:val="0"/>
        <w:spacing w:line="276" w:lineRule="auto"/>
        <w:ind w:firstLine="720"/>
        <w:jc w:val="both"/>
        <w:rPr>
          <w:rFonts w:ascii="Bookman Old Style" w:eastAsiaTheme="minorHAnsi" w:hAnsi="Bookman Old Style" w:cs="Garamond"/>
          <w:color w:val="221F1F"/>
          <w:lang w:val="en-US"/>
        </w:rPr>
      </w:pPr>
      <w:r>
        <w:rPr>
          <w:rFonts w:ascii="Bookman Old Style" w:eastAsiaTheme="minorHAnsi" w:hAnsi="Bookman Old Style" w:cs="Garamond"/>
          <w:color w:val="221F1F"/>
          <w:lang w:val="en-US"/>
        </w:rPr>
        <w:t xml:space="preserve">17.1 </w:t>
      </w:r>
      <w:proofErr w:type="spellStart"/>
      <w:r w:rsidRPr="00BC4345">
        <w:rPr>
          <w:rFonts w:ascii="Bookman Old Style" w:eastAsiaTheme="minorHAnsi" w:hAnsi="Bookman Old Style" w:cs="Garamond"/>
          <w:color w:val="221F1F"/>
          <w:lang w:val="en-US"/>
        </w:rPr>
        <w:t>Nё</w:t>
      </w:r>
      <w:proofErr w:type="spellEnd"/>
      <w:r w:rsidRPr="00BC4345">
        <w:rPr>
          <w:rFonts w:ascii="Bookman Old Style" w:eastAsiaTheme="minorHAnsi" w:hAnsi="Bookman Old Style" w:cs="Garamond"/>
          <w:color w:val="221F1F"/>
          <w:lang w:val="en-US"/>
        </w:rPr>
        <w:t xml:space="preserve"> </w:t>
      </w:r>
      <w:proofErr w:type="spellStart"/>
      <w:r w:rsidRPr="00BC4345">
        <w:rPr>
          <w:rFonts w:ascii="Bookman Old Style" w:eastAsiaTheme="minorHAnsi" w:hAnsi="Bookman Old Style" w:cs="Garamond"/>
          <w:color w:val="221F1F"/>
          <w:lang w:val="en-US"/>
        </w:rPr>
        <w:t>pёrllogaritjen</w:t>
      </w:r>
      <w:proofErr w:type="spellEnd"/>
      <w:r w:rsidRPr="00BC4345">
        <w:rPr>
          <w:rFonts w:ascii="Bookman Old Style" w:eastAsiaTheme="minorHAnsi" w:hAnsi="Bookman Old Style" w:cs="Garamond"/>
          <w:color w:val="221F1F"/>
          <w:lang w:val="en-US"/>
        </w:rPr>
        <w:t xml:space="preserve"> e </w:t>
      </w:r>
      <w:proofErr w:type="spellStart"/>
      <w:r w:rsidRPr="00BC4345">
        <w:rPr>
          <w:rFonts w:ascii="Bookman Old Style" w:eastAsiaTheme="minorHAnsi" w:hAnsi="Bookman Old Style" w:cs="Garamond"/>
          <w:color w:val="221F1F"/>
          <w:lang w:val="en-US"/>
        </w:rPr>
        <w:t>dёnimit</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sipas</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nenit</w:t>
      </w:r>
      <w:proofErr w:type="spellEnd"/>
      <w:r>
        <w:rPr>
          <w:rFonts w:ascii="Bookman Old Style" w:eastAsiaTheme="minorHAnsi" w:hAnsi="Bookman Old Style" w:cs="Garamond"/>
          <w:color w:val="221F1F"/>
          <w:lang w:val="en-US"/>
        </w:rPr>
        <w:t xml:space="preserve"> 465/1, </w:t>
      </w:r>
      <w:proofErr w:type="spellStart"/>
      <w:r>
        <w:rPr>
          <w:rFonts w:ascii="Bookman Old Style" w:eastAsiaTheme="minorHAnsi" w:hAnsi="Bookman Old Style" w:cs="Garamond"/>
          <w:color w:val="221F1F"/>
          <w:lang w:val="en-US"/>
        </w:rPr>
        <w:t>duhet</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pёrfshirё</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paraburgimi</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pёr</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veprёn</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qё</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ёshtё</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dёnuar</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por</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edhe</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paraburgimi</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pёr</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ndonjё</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vepёr</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tjetёr</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nёse</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pёr</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kёtё</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tё</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fundit</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sigurisht</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nuk</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ka</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njё</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vendim</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dёnimi</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tё</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formёs</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sё</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prerё</w:t>
      </w:r>
      <w:proofErr w:type="spellEnd"/>
      <w:r>
        <w:rPr>
          <w:rFonts w:ascii="Bookman Old Style" w:eastAsiaTheme="minorHAnsi" w:hAnsi="Bookman Old Style" w:cs="Garamond"/>
          <w:color w:val="221F1F"/>
          <w:lang w:val="en-US"/>
        </w:rPr>
        <w:t xml:space="preserve">. E </w:t>
      </w:r>
      <w:proofErr w:type="spellStart"/>
      <w:r>
        <w:rPr>
          <w:rFonts w:ascii="Bookman Old Style" w:eastAsiaTheme="minorHAnsi" w:hAnsi="Bookman Old Style" w:cs="Garamond"/>
          <w:color w:val="221F1F"/>
          <w:lang w:val="en-US"/>
        </w:rPr>
        <w:t>njёjta</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gjё</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vlen</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edhe</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nё</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rastin</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kur</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dёnimi</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ka</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filluar</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tё</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vuhet</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nё</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pёrllogaritjen</w:t>
      </w:r>
      <w:proofErr w:type="spellEnd"/>
      <w:r>
        <w:rPr>
          <w:rFonts w:ascii="Bookman Old Style" w:eastAsiaTheme="minorHAnsi" w:hAnsi="Bookman Old Style" w:cs="Garamond"/>
          <w:color w:val="221F1F"/>
          <w:lang w:val="en-US"/>
        </w:rPr>
        <w:t xml:space="preserve"> e </w:t>
      </w:r>
      <w:proofErr w:type="spellStart"/>
      <w:r>
        <w:rPr>
          <w:rFonts w:ascii="Bookman Old Style" w:eastAsiaTheme="minorHAnsi" w:hAnsi="Bookman Old Style" w:cs="Garamond"/>
          <w:color w:val="221F1F"/>
          <w:lang w:val="en-US"/>
        </w:rPr>
        <w:t>tij</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duhet</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tё</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pёrfshihet</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edhe</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paraburgimi</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i</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vuajtur</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pёr</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vepёr</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tjetёr</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penale</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Nёse</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masa</w:t>
      </w:r>
      <w:proofErr w:type="spellEnd"/>
      <w:r>
        <w:rPr>
          <w:rFonts w:ascii="Bookman Old Style" w:eastAsiaTheme="minorHAnsi" w:hAnsi="Bookman Old Style" w:cs="Garamond"/>
          <w:color w:val="221F1F"/>
          <w:lang w:val="en-US"/>
        </w:rPr>
        <w:t xml:space="preserve"> e </w:t>
      </w:r>
      <w:proofErr w:type="spellStart"/>
      <w:r>
        <w:rPr>
          <w:rFonts w:ascii="Bookman Old Style" w:eastAsiaTheme="minorHAnsi" w:hAnsi="Bookman Old Style" w:cs="Garamond"/>
          <w:color w:val="221F1F"/>
          <w:lang w:val="en-US"/>
        </w:rPr>
        <w:t>sigurimit</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ndryshon</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siç</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ёshtё</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rasti</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konkret</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duhet</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urdhёruar</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lirimi</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i</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menjёhershёm</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pasi</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nuk</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ka</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arsye</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ligjore</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pёr</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t’a</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mbajtur</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kur</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koha</w:t>
      </w:r>
      <w:proofErr w:type="spellEnd"/>
      <w:r>
        <w:rPr>
          <w:rFonts w:ascii="Bookman Old Style" w:eastAsiaTheme="minorHAnsi" w:hAnsi="Bookman Old Style" w:cs="Garamond"/>
          <w:color w:val="221F1F"/>
          <w:lang w:val="en-US"/>
        </w:rPr>
        <w:t xml:space="preserve"> e </w:t>
      </w:r>
      <w:proofErr w:type="spellStart"/>
      <w:r>
        <w:rPr>
          <w:rFonts w:ascii="Bookman Old Style" w:eastAsiaTheme="minorHAnsi" w:hAnsi="Bookman Old Style" w:cs="Garamond"/>
          <w:color w:val="221F1F"/>
          <w:lang w:val="en-US"/>
        </w:rPr>
        <w:t>kaluar</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nё</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paraburgim</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tejkalon</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pjesen</w:t>
      </w:r>
      <w:proofErr w:type="spellEnd"/>
      <w:r>
        <w:rPr>
          <w:rFonts w:ascii="Bookman Old Style" w:eastAsiaTheme="minorHAnsi" w:hAnsi="Bookman Old Style" w:cs="Garamond"/>
          <w:color w:val="221F1F"/>
          <w:lang w:val="en-US"/>
        </w:rPr>
        <w:t xml:space="preserve"> e </w:t>
      </w:r>
      <w:proofErr w:type="spellStart"/>
      <w:r>
        <w:rPr>
          <w:rFonts w:ascii="Bookman Old Style" w:eastAsiaTheme="minorHAnsi" w:hAnsi="Bookman Old Style" w:cs="Garamond"/>
          <w:color w:val="221F1F"/>
          <w:lang w:val="en-US"/>
        </w:rPr>
        <w:t>mbetur</w:t>
      </w:r>
      <w:proofErr w:type="spellEnd"/>
      <w:r>
        <w:rPr>
          <w:rFonts w:ascii="Bookman Old Style" w:eastAsiaTheme="minorHAnsi" w:hAnsi="Bookman Old Style" w:cs="Garamond"/>
          <w:color w:val="221F1F"/>
          <w:lang w:val="en-US"/>
        </w:rPr>
        <w:t xml:space="preserve"> pa </w:t>
      </w:r>
      <w:proofErr w:type="spellStart"/>
      <w:r>
        <w:rPr>
          <w:rFonts w:ascii="Bookman Old Style" w:eastAsiaTheme="minorHAnsi" w:hAnsi="Bookman Old Style" w:cs="Garamond"/>
          <w:color w:val="221F1F"/>
          <w:lang w:val="en-US"/>
        </w:rPr>
        <w:t>vuajtur</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tё</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dёnimit</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tё</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mёparshёm</w:t>
      </w:r>
      <w:proofErr w:type="spellEnd"/>
      <w:r>
        <w:rPr>
          <w:rFonts w:ascii="Bookman Old Style" w:eastAsiaTheme="minorHAnsi" w:hAnsi="Bookman Old Style" w:cs="Garamond"/>
          <w:color w:val="221F1F"/>
          <w:lang w:val="en-US"/>
        </w:rPr>
        <w:t xml:space="preserve"> dhe </w:t>
      </w:r>
      <w:proofErr w:type="spellStart"/>
      <w:r>
        <w:rPr>
          <w:rFonts w:ascii="Bookman Old Style" w:eastAsiaTheme="minorHAnsi" w:hAnsi="Bookman Old Style" w:cs="Garamond"/>
          <w:color w:val="221F1F"/>
          <w:lang w:val="en-US"/>
        </w:rPr>
        <w:t>nuk</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ka</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njё</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vendim</w:t>
      </w:r>
      <w:proofErr w:type="spellEnd"/>
      <w:r>
        <w:rPr>
          <w:rFonts w:ascii="Bookman Old Style" w:eastAsiaTheme="minorHAnsi" w:hAnsi="Bookman Old Style" w:cs="Garamond"/>
          <w:color w:val="221F1F"/>
          <w:lang w:val="en-US"/>
        </w:rPr>
        <w:t xml:space="preserve"> penal </w:t>
      </w:r>
      <w:proofErr w:type="spellStart"/>
      <w:r>
        <w:rPr>
          <w:rFonts w:ascii="Bookman Old Style" w:eastAsiaTheme="minorHAnsi" w:hAnsi="Bookman Old Style" w:cs="Garamond"/>
          <w:color w:val="221F1F"/>
          <w:lang w:val="en-US"/>
        </w:rPr>
        <w:t>dёnimi</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tё</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dytё</w:t>
      </w:r>
      <w:proofErr w:type="spellEnd"/>
      <w:r>
        <w:rPr>
          <w:rFonts w:ascii="Bookman Old Style" w:eastAsiaTheme="minorHAnsi" w:hAnsi="Bookman Old Style" w:cs="Garamond"/>
          <w:color w:val="221F1F"/>
          <w:lang w:val="en-US"/>
        </w:rPr>
        <w:t xml:space="preserve"> me </w:t>
      </w:r>
      <w:proofErr w:type="spellStart"/>
      <w:r>
        <w:rPr>
          <w:rFonts w:ascii="Bookman Old Style" w:eastAsiaTheme="minorHAnsi" w:hAnsi="Bookman Old Style" w:cs="Garamond"/>
          <w:color w:val="221F1F"/>
          <w:lang w:val="en-US"/>
        </w:rPr>
        <w:t>tё</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cilin</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tё</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mbahet</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nё</w:t>
      </w:r>
      <w:proofErr w:type="spellEnd"/>
      <w:r>
        <w:rPr>
          <w:rFonts w:ascii="Bookman Old Style" w:eastAsiaTheme="minorHAnsi" w:hAnsi="Bookman Old Style" w:cs="Garamond"/>
          <w:color w:val="221F1F"/>
          <w:lang w:val="en-US"/>
        </w:rPr>
        <w:t xml:space="preserve"> burg dhe </w:t>
      </w:r>
      <w:proofErr w:type="spellStart"/>
      <w:r>
        <w:rPr>
          <w:rFonts w:ascii="Bookman Old Style" w:eastAsiaTheme="minorHAnsi" w:hAnsi="Bookman Old Style" w:cs="Garamond"/>
          <w:color w:val="221F1F"/>
          <w:lang w:val="en-US"/>
        </w:rPr>
        <w:t>llogaritet</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periudha</w:t>
      </w:r>
      <w:proofErr w:type="spellEnd"/>
      <w:r>
        <w:rPr>
          <w:rFonts w:ascii="Bookman Old Style" w:eastAsiaTheme="minorHAnsi" w:hAnsi="Bookman Old Style" w:cs="Garamond"/>
          <w:color w:val="221F1F"/>
          <w:lang w:val="en-US"/>
        </w:rPr>
        <w:t xml:space="preserve"> e </w:t>
      </w:r>
      <w:proofErr w:type="spellStart"/>
      <w:r>
        <w:rPr>
          <w:rFonts w:ascii="Bookman Old Style" w:eastAsiaTheme="minorHAnsi" w:hAnsi="Bookman Old Style" w:cs="Garamond"/>
          <w:color w:val="221F1F"/>
          <w:lang w:val="en-US"/>
        </w:rPr>
        <w:t>paraburgimit</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pёr</w:t>
      </w:r>
      <w:proofErr w:type="spellEnd"/>
      <w:r>
        <w:rPr>
          <w:rFonts w:ascii="Bookman Old Style" w:eastAsiaTheme="minorHAnsi" w:hAnsi="Bookman Old Style" w:cs="Garamond"/>
          <w:color w:val="221F1F"/>
          <w:lang w:val="en-US"/>
        </w:rPr>
        <w:t xml:space="preserve"> </w:t>
      </w:r>
      <w:proofErr w:type="spellStart"/>
      <w:r>
        <w:rPr>
          <w:rFonts w:ascii="Bookman Old Style" w:eastAsiaTheme="minorHAnsi" w:hAnsi="Bookman Old Style" w:cs="Garamond"/>
          <w:color w:val="221F1F"/>
          <w:lang w:val="en-US"/>
        </w:rPr>
        <w:t>tё</w:t>
      </w:r>
      <w:proofErr w:type="spellEnd"/>
      <w:r>
        <w:rPr>
          <w:rFonts w:ascii="Bookman Old Style" w:eastAsiaTheme="minorHAnsi" w:hAnsi="Bookman Old Style" w:cs="Garamond"/>
          <w:color w:val="221F1F"/>
          <w:lang w:val="en-US"/>
        </w:rPr>
        <w:t>.</w:t>
      </w:r>
    </w:p>
    <w:p w:rsidR="00E66596" w:rsidRDefault="00E66596" w:rsidP="00E66596">
      <w:pPr>
        <w:spacing w:line="276" w:lineRule="auto"/>
        <w:ind w:firstLine="720"/>
        <w:jc w:val="both"/>
        <w:rPr>
          <w:rFonts w:ascii="Bookman Old Style" w:hAnsi="Bookman Old Style"/>
          <w:color w:val="000000" w:themeColor="text1"/>
          <w:lang w:val="pt-BR"/>
        </w:rPr>
      </w:pPr>
      <w:r>
        <w:rPr>
          <w:rFonts w:ascii="Bookman Old Style" w:hAnsi="Bookman Old Style"/>
          <w:color w:val="000000" w:themeColor="text1"/>
          <w:lang w:val="pt-BR"/>
        </w:rPr>
        <w:t>17.2 Mbёshtetur nё arsyetimin e mёsipёrm, Gjykata çmon se mё datёn 17.11.2018 i dёnuari Elton Tozaj duhej liruar menjёhere, pasi koha e kaluar nё paraburgim gjatё periudhёs 28.07.2018-17.11.2018 tejkalonte pjesёn e mbetur pa vuajtur prej 2 muaj e 19 dite nga dёnimi i dhёnё me Vendimin nr. 915, datё 12.04.2018 tё Gjykatёs sё Apelit Shkodёr.</w:t>
      </w:r>
    </w:p>
    <w:p w:rsidR="00E66596" w:rsidRDefault="00E66596" w:rsidP="00E66596">
      <w:pPr>
        <w:spacing w:line="276" w:lineRule="auto"/>
        <w:ind w:firstLine="720"/>
        <w:jc w:val="both"/>
        <w:rPr>
          <w:rFonts w:ascii="Bookman Old Style" w:hAnsi="Bookman Old Style"/>
          <w:color w:val="000000" w:themeColor="text1"/>
          <w:lang w:val="pt-BR"/>
        </w:rPr>
      </w:pPr>
      <w:r>
        <w:rPr>
          <w:rFonts w:ascii="Bookman Old Style" w:hAnsi="Bookman Old Style"/>
          <w:color w:val="000000" w:themeColor="text1"/>
          <w:lang w:val="pt-BR"/>
        </w:rPr>
        <w:t>18. Pёr kёtё arsye, Gjykata konstataton shuarjen e dёnimit dhe urdhёron lirimin e tij te menjёhershёm.</w:t>
      </w:r>
    </w:p>
    <w:p w:rsidR="00460938" w:rsidRPr="00460938" w:rsidRDefault="00460938" w:rsidP="00460938">
      <w:pPr>
        <w:spacing w:line="276" w:lineRule="auto"/>
        <w:jc w:val="center"/>
        <w:rPr>
          <w:rFonts w:ascii="Bookman Old Style" w:hAnsi="Bookman Old Style"/>
          <w:b/>
          <w:color w:val="000000" w:themeColor="text1"/>
          <w:u w:val="single"/>
          <w:lang w:val="pt-BR"/>
        </w:rPr>
      </w:pPr>
      <w:r w:rsidRPr="00460938">
        <w:rPr>
          <w:rFonts w:ascii="Bookman Old Style" w:hAnsi="Bookman Old Style"/>
          <w:b/>
          <w:color w:val="000000" w:themeColor="text1"/>
          <w:u w:val="single"/>
          <w:lang w:val="pt-BR"/>
        </w:rPr>
        <w:t>P</w:t>
      </w:r>
      <w:r>
        <w:rPr>
          <w:rFonts w:ascii="Bookman Old Style" w:hAnsi="Bookman Old Style"/>
          <w:b/>
          <w:color w:val="000000" w:themeColor="text1"/>
          <w:u w:val="single"/>
          <w:lang w:val="pt-BR"/>
        </w:rPr>
        <w:t>Ë</w:t>
      </w:r>
      <w:r w:rsidRPr="00460938">
        <w:rPr>
          <w:rFonts w:ascii="Bookman Old Style" w:hAnsi="Bookman Old Style"/>
          <w:b/>
          <w:color w:val="000000" w:themeColor="text1"/>
          <w:u w:val="single"/>
          <w:lang w:val="pt-BR"/>
        </w:rPr>
        <w:t>R K</w:t>
      </w:r>
      <w:r>
        <w:rPr>
          <w:rFonts w:ascii="Bookman Old Style" w:hAnsi="Bookman Old Style"/>
          <w:b/>
          <w:color w:val="000000" w:themeColor="text1"/>
          <w:u w:val="single"/>
          <w:lang w:val="pt-BR"/>
        </w:rPr>
        <w:t>Ë</w:t>
      </w:r>
      <w:r w:rsidRPr="00460938">
        <w:rPr>
          <w:rFonts w:ascii="Bookman Old Style" w:hAnsi="Bookman Old Style"/>
          <w:b/>
          <w:color w:val="000000" w:themeColor="text1"/>
          <w:u w:val="single"/>
          <w:lang w:val="pt-BR"/>
        </w:rPr>
        <w:t xml:space="preserve">TO ARSYE, </w:t>
      </w:r>
    </w:p>
    <w:p w:rsidR="00E66596" w:rsidRDefault="00E66596" w:rsidP="00E66596">
      <w:pPr>
        <w:spacing w:line="276" w:lineRule="auto"/>
        <w:ind w:firstLine="720"/>
        <w:jc w:val="both"/>
        <w:rPr>
          <w:rFonts w:ascii="Bookman Old Style" w:hAnsi="Bookman Old Style"/>
          <w:color w:val="000000" w:themeColor="text1"/>
          <w:lang w:val="pt-BR"/>
        </w:rPr>
      </w:pPr>
    </w:p>
    <w:p w:rsidR="00E66596" w:rsidRDefault="00E66596" w:rsidP="00082F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line="276" w:lineRule="auto"/>
        <w:jc w:val="both"/>
        <w:rPr>
          <w:rFonts w:ascii="Bookman Old Style" w:hAnsi="Bookman Old Style" w:cs="Arial"/>
          <w:b/>
          <w:i/>
          <w:noProof/>
        </w:rPr>
      </w:pPr>
    </w:p>
    <w:p w:rsidR="005C41AD" w:rsidRPr="002660B4" w:rsidRDefault="00460938" w:rsidP="005C41AD">
      <w:pPr>
        <w:pStyle w:val="ListParagraph"/>
        <w:spacing w:after="120" w:line="276" w:lineRule="auto"/>
        <w:ind w:left="0"/>
        <w:jc w:val="center"/>
        <w:rPr>
          <w:rFonts w:ascii="Bookman Old Style" w:hAnsi="Bookman Old Style" w:cs="Arial"/>
          <w:noProof/>
        </w:rPr>
      </w:pPr>
      <w:r>
        <w:rPr>
          <w:rFonts w:ascii="Bookman Old Style" w:hAnsi="Bookman Old Style" w:cs="Arial"/>
          <w:b/>
          <w:i/>
          <w:noProof/>
        </w:rPr>
        <w:lastRenderedPageBreak/>
        <w:t>Gjykata n</w:t>
      </w:r>
      <w:r w:rsidR="005C41AD" w:rsidRPr="00C43703">
        <w:rPr>
          <w:rFonts w:ascii="Bookman Old Style" w:hAnsi="Bookman Old Style" w:cs="Arial"/>
          <w:b/>
          <w:i/>
          <w:noProof/>
        </w:rPr>
        <w:t>e mbeshtetje te nen</w:t>
      </w:r>
      <w:r w:rsidR="008D6099">
        <w:rPr>
          <w:rFonts w:ascii="Bookman Old Style" w:hAnsi="Bookman Old Style" w:cs="Arial"/>
          <w:b/>
          <w:i/>
          <w:noProof/>
        </w:rPr>
        <w:t>eve</w:t>
      </w:r>
      <w:bookmarkStart w:id="0" w:name="_GoBack"/>
      <w:bookmarkEnd w:id="0"/>
      <w:r w:rsidR="005C41AD" w:rsidRPr="00C43703">
        <w:rPr>
          <w:rFonts w:ascii="Bookman Old Style" w:hAnsi="Bookman Old Style" w:cs="Arial"/>
          <w:b/>
          <w:i/>
          <w:noProof/>
        </w:rPr>
        <w:t xml:space="preserve"> </w:t>
      </w:r>
      <w:r w:rsidR="003F5B6F">
        <w:rPr>
          <w:rFonts w:ascii="Bookman Old Style" w:hAnsi="Bookman Old Style" w:cs="Arial"/>
          <w:b/>
          <w:i/>
          <w:noProof/>
        </w:rPr>
        <w:t xml:space="preserve">465, 466 dhe 480 të </w:t>
      </w:r>
      <w:r w:rsidR="005C41AD" w:rsidRPr="00C43703">
        <w:rPr>
          <w:rFonts w:ascii="Bookman Old Style" w:hAnsi="Bookman Old Style" w:cs="Arial"/>
          <w:b/>
          <w:i/>
          <w:noProof/>
        </w:rPr>
        <w:t>K.Pr.Penale;</w:t>
      </w:r>
    </w:p>
    <w:p w:rsidR="005C41AD" w:rsidRPr="00C43703" w:rsidRDefault="005C41AD" w:rsidP="005C41AD">
      <w:pPr>
        <w:pStyle w:val="ListParagraph"/>
        <w:spacing w:after="120" w:line="276" w:lineRule="auto"/>
        <w:ind w:left="0"/>
        <w:jc w:val="center"/>
        <w:rPr>
          <w:rFonts w:ascii="Bookman Old Style" w:hAnsi="Bookman Old Style" w:cs="Arial"/>
          <w:b/>
          <w:noProof/>
          <w:u w:val="single"/>
        </w:rPr>
      </w:pPr>
      <w:r w:rsidRPr="00C43703">
        <w:rPr>
          <w:rFonts w:ascii="Bookman Old Style" w:hAnsi="Bookman Old Style" w:cs="Arial"/>
          <w:b/>
          <w:noProof/>
          <w:u w:val="single"/>
        </w:rPr>
        <w:t>V E N D O S I</w:t>
      </w:r>
      <w:r>
        <w:rPr>
          <w:rFonts w:ascii="Bookman Old Style" w:hAnsi="Bookman Old Style" w:cs="Arial"/>
          <w:b/>
          <w:noProof/>
          <w:u w:val="single"/>
        </w:rPr>
        <w:t>:</w:t>
      </w:r>
    </w:p>
    <w:p w:rsidR="005C41AD" w:rsidRPr="002660B4" w:rsidRDefault="005C41AD" w:rsidP="005C41AD">
      <w:pPr>
        <w:pStyle w:val="NoSpacing"/>
        <w:numPr>
          <w:ilvl w:val="0"/>
          <w:numId w:val="1"/>
        </w:numPr>
        <w:spacing w:line="276" w:lineRule="auto"/>
        <w:rPr>
          <w:rFonts w:ascii="Bookman Old Style" w:hAnsi="Bookman Old Style" w:cs="Arial"/>
          <w:noProof/>
          <w:sz w:val="24"/>
          <w:szCs w:val="24"/>
          <w:lang w:val="sq-AL"/>
        </w:rPr>
      </w:pPr>
      <w:r w:rsidRPr="002660B4">
        <w:rPr>
          <w:rFonts w:ascii="Bookman Old Style" w:hAnsi="Bookman Old Style" w:cs="Arial"/>
          <w:noProof/>
          <w:sz w:val="24"/>
          <w:szCs w:val="24"/>
          <w:lang w:val="sq-AL"/>
        </w:rPr>
        <w:t>Pranimin e kerkeses</w:t>
      </w:r>
      <w:r>
        <w:rPr>
          <w:rFonts w:ascii="Bookman Old Style" w:hAnsi="Bookman Old Style" w:cs="Arial"/>
          <w:noProof/>
          <w:sz w:val="24"/>
          <w:szCs w:val="24"/>
          <w:lang w:val="sq-AL"/>
        </w:rPr>
        <w:t>.</w:t>
      </w:r>
      <w:r w:rsidRPr="002660B4">
        <w:rPr>
          <w:rFonts w:ascii="Bookman Old Style" w:hAnsi="Bookman Old Style" w:cs="Arial"/>
          <w:noProof/>
          <w:sz w:val="24"/>
          <w:szCs w:val="24"/>
          <w:lang w:val="sq-AL"/>
        </w:rPr>
        <w:t xml:space="preserve"> </w:t>
      </w:r>
    </w:p>
    <w:p w:rsidR="005C41AD" w:rsidRDefault="003F5B6F" w:rsidP="003F5B6F">
      <w:pPr>
        <w:pStyle w:val="NoSpacing"/>
        <w:numPr>
          <w:ilvl w:val="0"/>
          <w:numId w:val="1"/>
        </w:numPr>
        <w:spacing w:line="276" w:lineRule="auto"/>
        <w:jc w:val="both"/>
        <w:rPr>
          <w:rFonts w:ascii="Bookman Old Style" w:hAnsi="Bookman Old Style" w:cs="Arial"/>
          <w:noProof/>
          <w:sz w:val="24"/>
          <w:szCs w:val="24"/>
          <w:lang w:val="sq-AL"/>
        </w:rPr>
      </w:pPr>
      <w:r>
        <w:rPr>
          <w:rFonts w:ascii="Bookman Old Style" w:hAnsi="Bookman Old Style" w:cs="Arial"/>
          <w:noProof/>
          <w:sz w:val="24"/>
          <w:szCs w:val="24"/>
          <w:lang w:val="sq-AL"/>
        </w:rPr>
        <w:t xml:space="preserve">Konstatimin e shuarjes së dënimit </w:t>
      </w:r>
      <w:r w:rsidR="006C0841">
        <w:rPr>
          <w:rFonts w:ascii="Bookman Old Style" w:hAnsi="Bookman Old Style" w:cs="Arial"/>
          <w:noProof/>
          <w:sz w:val="24"/>
          <w:szCs w:val="24"/>
          <w:lang w:val="sq-AL"/>
        </w:rPr>
        <w:t>për të dënuarin</w:t>
      </w:r>
      <w:r>
        <w:rPr>
          <w:rFonts w:ascii="Bookman Old Style" w:hAnsi="Bookman Old Style" w:cs="Arial"/>
          <w:noProof/>
          <w:sz w:val="24"/>
          <w:szCs w:val="24"/>
          <w:lang w:val="sq-AL"/>
        </w:rPr>
        <w:t xml:space="preserve"> Elton Tozaj. </w:t>
      </w:r>
    </w:p>
    <w:p w:rsidR="003F5B6F" w:rsidRPr="00AB44CA" w:rsidRDefault="003F5B6F" w:rsidP="003F5B6F">
      <w:pPr>
        <w:pStyle w:val="ListParagraph"/>
        <w:numPr>
          <w:ilvl w:val="0"/>
          <w:numId w:val="1"/>
        </w:numPr>
        <w:tabs>
          <w:tab w:val="left" w:pos="144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ascii="Bookman Old Style" w:hAnsi="Bookman Old Style" w:cs="Garamond"/>
          <w:color w:val="000000"/>
        </w:rPr>
      </w:pPr>
      <w:r w:rsidRPr="00AB44CA">
        <w:rPr>
          <w:rFonts w:ascii="Bookman Old Style" w:hAnsi="Bookman Old Style" w:cs="Garamond"/>
          <w:color w:val="000000"/>
        </w:rPr>
        <w:t xml:space="preserve">Urdhërohet lirimi i menjëhershëm i </w:t>
      </w:r>
      <w:r>
        <w:rPr>
          <w:rFonts w:ascii="Bookman Old Style" w:hAnsi="Bookman Old Style" w:cs="Garamond"/>
          <w:color w:val="000000"/>
        </w:rPr>
        <w:t>të dënuarit Elton Tozaj,</w:t>
      </w:r>
      <w:r w:rsidRPr="00AB44CA">
        <w:rPr>
          <w:rFonts w:ascii="Bookman Old Style" w:hAnsi="Bookman Old Style" w:cs="Garamond"/>
          <w:color w:val="000000"/>
        </w:rPr>
        <w:t xml:space="preserve"> nëse nuk mbahet i arrestuar apo ndaluar, ose nuk është duke vuajtuar ndonjë dënimin për vepër tjetër penale.</w:t>
      </w:r>
    </w:p>
    <w:p w:rsidR="005C41AD" w:rsidRDefault="005C41AD" w:rsidP="005C41AD">
      <w:pPr>
        <w:pStyle w:val="NoSpacing"/>
        <w:numPr>
          <w:ilvl w:val="0"/>
          <w:numId w:val="1"/>
        </w:numPr>
        <w:spacing w:line="276" w:lineRule="auto"/>
        <w:jc w:val="both"/>
        <w:rPr>
          <w:rFonts w:ascii="Bookman Old Style" w:hAnsi="Bookman Old Style" w:cs="Arial"/>
          <w:noProof/>
          <w:sz w:val="24"/>
          <w:szCs w:val="24"/>
          <w:lang w:val="sq-AL"/>
        </w:rPr>
      </w:pPr>
      <w:r w:rsidRPr="002660B4">
        <w:rPr>
          <w:rFonts w:ascii="Bookman Old Style" w:hAnsi="Bookman Old Style" w:cs="Arial"/>
          <w:noProof/>
          <w:sz w:val="24"/>
          <w:szCs w:val="24"/>
          <w:lang w:val="sq-AL"/>
        </w:rPr>
        <w:t>Shpenzime gjyqesore nuk u evidentuan.</w:t>
      </w:r>
    </w:p>
    <w:p w:rsidR="005C41AD" w:rsidRDefault="005C41AD" w:rsidP="005C41AD">
      <w:pPr>
        <w:pStyle w:val="NoSpacing"/>
        <w:numPr>
          <w:ilvl w:val="0"/>
          <w:numId w:val="1"/>
        </w:numPr>
        <w:spacing w:line="276" w:lineRule="auto"/>
        <w:jc w:val="both"/>
        <w:rPr>
          <w:rFonts w:ascii="Bookman Old Style" w:hAnsi="Bookman Old Style" w:cs="Arial"/>
          <w:noProof/>
          <w:sz w:val="24"/>
          <w:szCs w:val="24"/>
          <w:lang w:val="sq-AL"/>
        </w:rPr>
      </w:pPr>
      <w:r w:rsidRPr="002660B4">
        <w:rPr>
          <w:rFonts w:ascii="Bookman Old Style" w:hAnsi="Bookman Old Style" w:cs="Arial"/>
          <w:noProof/>
          <w:sz w:val="24"/>
          <w:szCs w:val="24"/>
          <w:lang w:val="sq-AL"/>
        </w:rPr>
        <w:t xml:space="preserve">Kunder ketij vendimi mund të behet ankim </w:t>
      </w:r>
      <w:r w:rsidR="003F5B6F" w:rsidRPr="002660B4">
        <w:rPr>
          <w:rFonts w:ascii="Bookman Old Style" w:hAnsi="Bookman Old Style" w:cs="Arial"/>
          <w:noProof/>
          <w:sz w:val="24"/>
          <w:szCs w:val="24"/>
          <w:lang w:val="sq-AL"/>
        </w:rPr>
        <w:t>ne Gjykat</w:t>
      </w:r>
      <w:r w:rsidR="003F5B6F">
        <w:rPr>
          <w:rFonts w:ascii="Bookman Old Style" w:hAnsi="Bookman Old Style" w:cs="Arial"/>
          <w:noProof/>
          <w:sz w:val="24"/>
          <w:szCs w:val="24"/>
          <w:lang w:val="sq-AL"/>
        </w:rPr>
        <w:t>ën</w:t>
      </w:r>
      <w:r w:rsidR="003F5B6F" w:rsidRPr="002660B4">
        <w:rPr>
          <w:rFonts w:ascii="Bookman Old Style" w:hAnsi="Bookman Old Style" w:cs="Arial"/>
          <w:noProof/>
          <w:sz w:val="24"/>
          <w:szCs w:val="24"/>
          <w:lang w:val="sq-AL"/>
        </w:rPr>
        <w:t xml:space="preserve"> e Apelit </w:t>
      </w:r>
      <w:r w:rsidR="003F5B6F">
        <w:rPr>
          <w:rFonts w:ascii="Bookman Old Style" w:hAnsi="Bookman Old Style" w:cs="Arial"/>
          <w:noProof/>
          <w:sz w:val="24"/>
          <w:szCs w:val="24"/>
          <w:lang w:val="sq-AL"/>
        </w:rPr>
        <w:t xml:space="preserve">Durrës, </w:t>
      </w:r>
      <w:r w:rsidRPr="002660B4">
        <w:rPr>
          <w:rFonts w:ascii="Bookman Old Style" w:hAnsi="Bookman Old Style" w:cs="Arial"/>
          <w:noProof/>
          <w:sz w:val="24"/>
          <w:szCs w:val="24"/>
          <w:lang w:val="sq-AL"/>
        </w:rPr>
        <w:t>brenda afatit ligjor 15 ditor, duke filluar nga e neserm</w:t>
      </w:r>
      <w:r w:rsidR="003F5B6F">
        <w:rPr>
          <w:rFonts w:ascii="Bookman Old Style" w:hAnsi="Bookman Old Style" w:cs="Arial"/>
          <w:noProof/>
          <w:sz w:val="24"/>
          <w:szCs w:val="24"/>
          <w:lang w:val="sq-AL"/>
        </w:rPr>
        <w:t>ja</w:t>
      </w:r>
      <w:r w:rsidRPr="002660B4">
        <w:rPr>
          <w:rFonts w:ascii="Bookman Old Style" w:hAnsi="Bookman Old Style" w:cs="Arial"/>
          <w:noProof/>
          <w:sz w:val="24"/>
          <w:szCs w:val="24"/>
          <w:lang w:val="sq-AL"/>
        </w:rPr>
        <w:t xml:space="preserve"> e shpalljes, </w:t>
      </w:r>
    </w:p>
    <w:p w:rsidR="005C41AD" w:rsidRPr="00E65877" w:rsidRDefault="005C41AD" w:rsidP="005C41AD">
      <w:pPr>
        <w:pStyle w:val="NoSpacing"/>
        <w:numPr>
          <w:ilvl w:val="0"/>
          <w:numId w:val="1"/>
        </w:numPr>
        <w:spacing w:line="276" w:lineRule="auto"/>
        <w:jc w:val="both"/>
        <w:rPr>
          <w:rFonts w:ascii="Bookman Old Style" w:hAnsi="Bookman Old Style" w:cs="Arial"/>
          <w:b/>
          <w:noProof/>
          <w:sz w:val="24"/>
          <w:szCs w:val="24"/>
          <w:lang w:val="sq-AL"/>
        </w:rPr>
      </w:pPr>
      <w:r w:rsidRPr="00E65877">
        <w:rPr>
          <w:rFonts w:ascii="Bookman Old Style" w:hAnsi="Bookman Old Style" w:cs="Arial"/>
          <w:b/>
          <w:noProof/>
          <w:sz w:val="24"/>
          <w:szCs w:val="24"/>
          <w:lang w:val="sq-AL"/>
        </w:rPr>
        <w:t xml:space="preserve">U </w:t>
      </w:r>
      <w:r w:rsidR="00E72644">
        <w:rPr>
          <w:rFonts w:ascii="Bookman Old Style" w:hAnsi="Bookman Old Style" w:cs="Arial"/>
          <w:b/>
          <w:noProof/>
          <w:sz w:val="24"/>
          <w:szCs w:val="24"/>
          <w:lang w:val="sq-AL"/>
        </w:rPr>
        <w:t>shpall në Kavajë, sot me datë 2</w:t>
      </w:r>
      <w:r w:rsidR="003F5B6F">
        <w:rPr>
          <w:rFonts w:ascii="Bookman Old Style" w:hAnsi="Bookman Old Style" w:cs="Arial"/>
          <w:b/>
          <w:noProof/>
          <w:sz w:val="24"/>
          <w:szCs w:val="24"/>
          <w:lang w:val="sq-AL"/>
        </w:rPr>
        <w:t>4</w:t>
      </w:r>
      <w:r w:rsidRPr="00E65877">
        <w:rPr>
          <w:rFonts w:ascii="Bookman Old Style" w:hAnsi="Bookman Old Style" w:cs="Arial"/>
          <w:b/>
          <w:noProof/>
          <w:sz w:val="24"/>
          <w:szCs w:val="24"/>
          <w:lang w:val="sq-AL"/>
        </w:rPr>
        <w:t>.1</w:t>
      </w:r>
      <w:r w:rsidR="003F5B6F">
        <w:rPr>
          <w:rFonts w:ascii="Bookman Old Style" w:hAnsi="Bookman Old Style" w:cs="Arial"/>
          <w:b/>
          <w:noProof/>
          <w:sz w:val="24"/>
          <w:szCs w:val="24"/>
          <w:lang w:val="sq-AL"/>
        </w:rPr>
        <w:t>2</w:t>
      </w:r>
      <w:r w:rsidRPr="00E65877">
        <w:rPr>
          <w:rFonts w:ascii="Bookman Old Style" w:hAnsi="Bookman Old Style" w:cs="Arial"/>
          <w:b/>
          <w:noProof/>
          <w:sz w:val="24"/>
          <w:szCs w:val="24"/>
          <w:lang w:val="sq-AL"/>
        </w:rPr>
        <w:t>.2018.</w:t>
      </w:r>
    </w:p>
    <w:p w:rsidR="005C41AD" w:rsidRDefault="005C41AD" w:rsidP="005C41AD">
      <w:pPr>
        <w:spacing w:line="276" w:lineRule="auto"/>
      </w:pPr>
    </w:p>
    <w:p w:rsidR="005C41AD" w:rsidRPr="00E23041" w:rsidRDefault="005C41AD" w:rsidP="005C41AD">
      <w:pPr>
        <w:spacing w:after="120" w:line="276" w:lineRule="auto"/>
        <w:jc w:val="both"/>
        <w:rPr>
          <w:rFonts w:ascii="Bookman Old Style" w:hAnsi="Bookman Old Style"/>
          <w:b/>
        </w:rPr>
      </w:pPr>
      <w:r>
        <w:tab/>
      </w:r>
      <w:r>
        <w:rPr>
          <w:rFonts w:ascii="Bookman Old Style" w:hAnsi="Bookman Old Style"/>
          <w:b/>
        </w:rPr>
        <w:t xml:space="preserve">  </w:t>
      </w:r>
      <w:r w:rsidR="003F5B6F">
        <w:rPr>
          <w:rFonts w:ascii="Bookman Old Style" w:hAnsi="Bookman Old Style"/>
          <w:b/>
        </w:rPr>
        <w:t xml:space="preserve"> </w:t>
      </w:r>
      <w:r w:rsidRPr="00E23041">
        <w:rPr>
          <w:rFonts w:ascii="Bookman Old Style" w:hAnsi="Bookman Old Style"/>
          <w:b/>
        </w:rPr>
        <w:t xml:space="preserve">S E K R E T A R E                     </w:t>
      </w:r>
      <w:r>
        <w:rPr>
          <w:rFonts w:ascii="Bookman Old Style" w:hAnsi="Bookman Old Style"/>
          <w:b/>
        </w:rPr>
        <w:t xml:space="preserve">  </w:t>
      </w:r>
      <w:r w:rsidRPr="00E23041">
        <w:rPr>
          <w:rFonts w:ascii="Bookman Old Style" w:hAnsi="Bookman Old Style"/>
          <w:b/>
        </w:rPr>
        <w:t xml:space="preserve">                  G J Y Q T A R</w:t>
      </w:r>
    </w:p>
    <w:p w:rsidR="005C41AD" w:rsidRPr="00E23041" w:rsidRDefault="005C41AD" w:rsidP="005C41AD">
      <w:pPr>
        <w:spacing w:line="276" w:lineRule="auto"/>
        <w:jc w:val="both"/>
        <w:rPr>
          <w:rFonts w:ascii="Bookman Old Style" w:hAnsi="Bookman Old Style"/>
        </w:rPr>
      </w:pPr>
      <w:r w:rsidRPr="00E23041">
        <w:rPr>
          <w:rFonts w:ascii="Bookman Old Style" w:hAnsi="Bookman Old Style"/>
          <w:b/>
        </w:rPr>
        <w:t xml:space="preserve">      </w:t>
      </w:r>
      <w:r>
        <w:rPr>
          <w:rFonts w:ascii="Bookman Old Style" w:hAnsi="Bookman Old Style"/>
          <w:b/>
        </w:rPr>
        <w:t xml:space="preserve">    </w:t>
      </w:r>
      <w:r w:rsidR="003F5B6F">
        <w:rPr>
          <w:rFonts w:ascii="Bookman Old Style" w:hAnsi="Bookman Old Style"/>
          <w:b/>
        </w:rPr>
        <w:t xml:space="preserve"> </w:t>
      </w:r>
      <w:r>
        <w:rPr>
          <w:rFonts w:ascii="Bookman Old Style" w:hAnsi="Bookman Old Style"/>
          <w:b/>
        </w:rPr>
        <w:t xml:space="preserve"> </w:t>
      </w:r>
      <w:r w:rsidRPr="00E23041">
        <w:rPr>
          <w:rFonts w:ascii="Bookman Old Style" w:hAnsi="Bookman Old Style"/>
          <w:b/>
        </w:rPr>
        <w:t xml:space="preserve">ARJANA HOXHA                                     </w:t>
      </w:r>
      <w:r>
        <w:rPr>
          <w:rFonts w:ascii="Bookman Old Style" w:hAnsi="Bookman Old Style"/>
          <w:b/>
        </w:rPr>
        <w:t xml:space="preserve"> </w:t>
      </w:r>
      <w:r w:rsidRPr="00E23041">
        <w:rPr>
          <w:rFonts w:ascii="Bookman Old Style" w:hAnsi="Bookman Old Style"/>
          <w:b/>
        </w:rPr>
        <w:t>GENTI  DOKOLLARI</w:t>
      </w:r>
    </w:p>
    <w:p w:rsidR="005C41AD" w:rsidRPr="00043322" w:rsidRDefault="005C41AD" w:rsidP="005C41AD">
      <w:pPr>
        <w:tabs>
          <w:tab w:val="left" w:pos="3594"/>
        </w:tabs>
        <w:spacing w:line="276" w:lineRule="auto"/>
      </w:pPr>
    </w:p>
    <w:p w:rsidR="002B3BF8" w:rsidRDefault="002B3BF8"/>
    <w:sectPr w:rsidR="002B3BF8">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364E" w:rsidRDefault="008E364E" w:rsidP="003E23D3">
      <w:r>
        <w:separator/>
      </w:r>
    </w:p>
  </w:endnote>
  <w:endnote w:type="continuationSeparator" w:id="0">
    <w:p w:rsidR="008E364E" w:rsidRDefault="008E364E" w:rsidP="003E23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5519055"/>
      <w:docPartObj>
        <w:docPartGallery w:val="Page Numbers (Bottom of Page)"/>
        <w:docPartUnique/>
      </w:docPartObj>
    </w:sdtPr>
    <w:sdtEndPr>
      <w:rPr>
        <w:noProof/>
      </w:rPr>
    </w:sdtEndPr>
    <w:sdtContent>
      <w:p w:rsidR="003E23D3" w:rsidRDefault="003E23D3">
        <w:pPr>
          <w:pStyle w:val="Footer"/>
          <w:jc w:val="center"/>
        </w:pPr>
        <w:r>
          <w:fldChar w:fldCharType="begin"/>
        </w:r>
        <w:r>
          <w:instrText xml:space="preserve"> PAGE   \* MERGEFORMAT </w:instrText>
        </w:r>
        <w:r>
          <w:fldChar w:fldCharType="separate"/>
        </w:r>
        <w:r w:rsidR="008D6099">
          <w:rPr>
            <w:noProof/>
          </w:rPr>
          <w:t>6</w:t>
        </w:r>
        <w:r>
          <w:rPr>
            <w:noProof/>
          </w:rPr>
          <w:fldChar w:fldCharType="end"/>
        </w:r>
      </w:p>
    </w:sdtContent>
  </w:sdt>
  <w:p w:rsidR="003E23D3" w:rsidRDefault="003E23D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364E" w:rsidRDefault="008E364E" w:rsidP="003E23D3">
      <w:r>
        <w:separator/>
      </w:r>
    </w:p>
  </w:footnote>
  <w:footnote w:type="continuationSeparator" w:id="0">
    <w:p w:rsidR="008E364E" w:rsidRDefault="008E364E" w:rsidP="003E23D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0A0714"/>
    <w:multiLevelType w:val="hybridMultilevel"/>
    <w:tmpl w:val="D0F4AA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2D01EC5"/>
    <w:multiLevelType w:val="hybridMultilevel"/>
    <w:tmpl w:val="16B691AC"/>
    <w:lvl w:ilvl="0" w:tplc="10F02B50">
      <w:start w:val="1"/>
      <w:numFmt w:val="decimal"/>
      <w:lvlText w:val="%1."/>
      <w:lvlJc w:val="left"/>
      <w:pPr>
        <w:ind w:left="720" w:hanging="360"/>
      </w:pPr>
      <w:rPr>
        <w:rFonts w:ascii="Bookman Old Style" w:eastAsia="Times New Roman" w:hAnsi="Bookman Old Style" w:cs="Garamond"/>
        <w:b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1AD"/>
    <w:rsid w:val="00082F98"/>
    <w:rsid w:val="00180830"/>
    <w:rsid w:val="00183803"/>
    <w:rsid w:val="00260379"/>
    <w:rsid w:val="002B3BF8"/>
    <w:rsid w:val="002B6B98"/>
    <w:rsid w:val="003E23D3"/>
    <w:rsid w:val="003F5B6F"/>
    <w:rsid w:val="00460938"/>
    <w:rsid w:val="005C41AD"/>
    <w:rsid w:val="006C0841"/>
    <w:rsid w:val="008D6099"/>
    <w:rsid w:val="008E364E"/>
    <w:rsid w:val="00CB0A58"/>
    <w:rsid w:val="00E66596"/>
    <w:rsid w:val="00E72644"/>
    <w:rsid w:val="00F958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B50623-113F-449E-8742-13E212996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41AD"/>
    <w:pPr>
      <w:spacing w:after="0" w:line="240" w:lineRule="auto"/>
    </w:pPr>
    <w:rPr>
      <w:rFonts w:ascii="Times New Roman" w:eastAsia="Times New Roman" w:hAnsi="Times New Roman"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5C41AD"/>
    <w:pPr>
      <w:ind w:left="720"/>
      <w:contextualSpacing/>
    </w:pPr>
  </w:style>
  <w:style w:type="paragraph" w:styleId="NoSpacing">
    <w:name w:val="No Spacing"/>
    <w:link w:val="NoSpacingChar"/>
    <w:uiPriority w:val="1"/>
    <w:qFormat/>
    <w:rsid w:val="005C41AD"/>
    <w:pPr>
      <w:spacing w:after="0" w:line="240" w:lineRule="auto"/>
    </w:pPr>
    <w:rPr>
      <w:rFonts w:ascii="Calibri" w:eastAsia="Times New Roman" w:hAnsi="Calibri" w:cs="Times New Roman"/>
    </w:rPr>
  </w:style>
  <w:style w:type="character" w:customStyle="1" w:styleId="NoSpacingChar">
    <w:name w:val="No Spacing Char"/>
    <w:link w:val="NoSpacing"/>
    <w:uiPriority w:val="1"/>
    <w:rsid w:val="005C41AD"/>
    <w:rPr>
      <w:rFonts w:ascii="Calibri" w:eastAsia="Times New Roman" w:hAnsi="Calibri" w:cs="Times New Roman"/>
    </w:rPr>
  </w:style>
  <w:style w:type="character" w:customStyle="1" w:styleId="ListParagraphChar">
    <w:name w:val="List Paragraph Char"/>
    <w:link w:val="ListParagraph"/>
    <w:uiPriority w:val="99"/>
    <w:locked/>
    <w:rsid w:val="005C41A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082F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2F98"/>
    <w:rPr>
      <w:rFonts w:ascii="Segoe UI" w:eastAsia="Times New Roman" w:hAnsi="Segoe UI" w:cs="Segoe UI"/>
      <w:sz w:val="18"/>
      <w:szCs w:val="18"/>
      <w:lang w:val="sq-AL"/>
    </w:rPr>
  </w:style>
  <w:style w:type="paragraph" w:styleId="Header">
    <w:name w:val="header"/>
    <w:basedOn w:val="Normal"/>
    <w:link w:val="HeaderChar"/>
    <w:uiPriority w:val="99"/>
    <w:unhideWhenUsed/>
    <w:rsid w:val="003E23D3"/>
    <w:pPr>
      <w:tabs>
        <w:tab w:val="center" w:pos="4680"/>
        <w:tab w:val="right" w:pos="9360"/>
      </w:tabs>
    </w:pPr>
  </w:style>
  <w:style w:type="character" w:customStyle="1" w:styleId="HeaderChar">
    <w:name w:val="Header Char"/>
    <w:basedOn w:val="DefaultParagraphFont"/>
    <w:link w:val="Header"/>
    <w:uiPriority w:val="99"/>
    <w:rsid w:val="003E23D3"/>
    <w:rPr>
      <w:rFonts w:ascii="Times New Roman" w:eastAsia="Times New Roman" w:hAnsi="Times New Roman" w:cs="Times New Roman"/>
      <w:sz w:val="24"/>
      <w:szCs w:val="24"/>
      <w:lang w:val="sq-AL"/>
    </w:rPr>
  </w:style>
  <w:style w:type="paragraph" w:styleId="Footer">
    <w:name w:val="footer"/>
    <w:basedOn w:val="Normal"/>
    <w:link w:val="FooterChar"/>
    <w:uiPriority w:val="99"/>
    <w:unhideWhenUsed/>
    <w:rsid w:val="003E23D3"/>
    <w:pPr>
      <w:tabs>
        <w:tab w:val="center" w:pos="4680"/>
        <w:tab w:val="right" w:pos="9360"/>
      </w:tabs>
    </w:pPr>
  </w:style>
  <w:style w:type="character" w:customStyle="1" w:styleId="FooterChar">
    <w:name w:val="Footer Char"/>
    <w:basedOn w:val="DefaultParagraphFont"/>
    <w:link w:val="Footer"/>
    <w:uiPriority w:val="99"/>
    <w:rsid w:val="003E23D3"/>
    <w:rPr>
      <w:rFonts w:ascii="Times New Roman" w:eastAsia="Times New Roman" w:hAnsi="Times New Roman" w:cs="Times New Roman"/>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7</Pages>
  <Words>2403</Words>
  <Characters>13699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gdokollari</dc:creator>
  <cp:keywords/>
  <dc:description/>
  <cp:lastModifiedBy>gdokollari</cp:lastModifiedBy>
  <cp:revision>5</cp:revision>
  <cp:lastPrinted>2018-11-27T10:50:00Z</cp:lastPrinted>
  <dcterms:created xsi:type="dcterms:W3CDTF">2019-01-07T09:34:00Z</dcterms:created>
  <dcterms:modified xsi:type="dcterms:W3CDTF">2019-01-07T09:50:00Z</dcterms:modified>
</cp:coreProperties>
</file>