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E7C" w:rsidRPr="00C53E09" w:rsidRDefault="00240E7C" w:rsidP="00240E7C">
      <w:pPr>
        <w:pStyle w:val="NoSpacing"/>
        <w:ind w:firstLine="567"/>
        <w:jc w:val="both"/>
        <w:rPr>
          <w:rFonts w:ascii="Georgia" w:hAnsi="Georgia" w:cstheme="minorBidi"/>
          <w:sz w:val="24"/>
          <w:szCs w:val="24"/>
          <w:lang w:val="sq-AL"/>
        </w:rPr>
      </w:pPr>
      <w:bookmarkStart w:id="0" w:name="_GoBack"/>
      <w:bookmarkEnd w:id="0"/>
    </w:p>
    <w:p w:rsidR="00240E7C" w:rsidRPr="00C53E09" w:rsidRDefault="00240E7C" w:rsidP="00240E7C">
      <w:pPr>
        <w:pStyle w:val="NoSpacing"/>
        <w:ind w:firstLine="567"/>
        <w:jc w:val="both"/>
        <w:rPr>
          <w:rFonts w:ascii="Georgia" w:hAnsi="Georgia" w:cstheme="minorBidi"/>
          <w:sz w:val="24"/>
          <w:szCs w:val="24"/>
          <w:lang w:val="sq-AL"/>
        </w:rPr>
      </w:pPr>
    </w:p>
    <w:p w:rsidR="00240E7C" w:rsidRPr="00C53E09" w:rsidRDefault="00240E7C" w:rsidP="00240E7C">
      <w:pPr>
        <w:pStyle w:val="NoSpacing"/>
        <w:tabs>
          <w:tab w:val="left" w:pos="567"/>
        </w:tabs>
        <w:ind w:left="567"/>
        <w:jc w:val="both"/>
        <w:rPr>
          <w:rFonts w:ascii="Georgia" w:hAnsi="Georgia" w:cstheme="minorBidi"/>
          <w:sz w:val="24"/>
          <w:szCs w:val="24"/>
          <w:lang w:val="sq-AL"/>
        </w:rPr>
      </w:pPr>
      <w:r w:rsidRPr="00C53E09">
        <w:rPr>
          <w:rFonts w:ascii="Georgia" w:hAnsi="Georgia" w:cstheme="minorBidi"/>
          <w:sz w:val="24"/>
          <w:szCs w:val="24"/>
          <w:lang w:val="sq-AL"/>
        </w:rPr>
        <w:t>Kapitulli</w:t>
      </w:r>
      <w:r w:rsidRPr="00C53E09">
        <w:rPr>
          <w:rFonts w:ascii="Georgia" w:hAnsi="Georgia" w:cstheme="minorBidi"/>
          <w:sz w:val="24"/>
          <w:szCs w:val="24"/>
          <w:lang w:val="sq-AL"/>
        </w:rPr>
        <w:tab/>
        <w:t>55</w:t>
      </w:r>
    </w:p>
    <w:p w:rsidR="00240E7C" w:rsidRPr="00C53E09" w:rsidRDefault="00240E7C" w:rsidP="00240E7C">
      <w:pPr>
        <w:pStyle w:val="NoSpacing"/>
        <w:tabs>
          <w:tab w:val="left" w:pos="720"/>
        </w:tabs>
        <w:jc w:val="center"/>
        <w:rPr>
          <w:rFonts w:ascii="Georgia" w:hAnsi="Georgia" w:cstheme="minorBidi"/>
          <w:sz w:val="24"/>
          <w:szCs w:val="24"/>
          <w:lang w:val="sq-AL"/>
        </w:rPr>
      </w:pPr>
      <w:r w:rsidRPr="00C53E09">
        <w:rPr>
          <w:rFonts w:ascii="Georgia" w:hAnsi="Georgia" w:cstheme="minorBidi"/>
          <w:sz w:val="24"/>
          <w:szCs w:val="24"/>
          <w:lang w:val="sq-AL"/>
        </w:rPr>
        <w:t>RISHIKIMI</w:t>
      </w:r>
    </w:p>
    <w:p w:rsidR="00240E7C" w:rsidRPr="00C53E09" w:rsidRDefault="00240E7C" w:rsidP="00240E7C">
      <w:pPr>
        <w:pStyle w:val="NoSpacing"/>
        <w:ind w:firstLine="567"/>
        <w:jc w:val="both"/>
        <w:rPr>
          <w:rFonts w:ascii="Georgia" w:hAnsi="Georgia" w:cstheme="minorBidi"/>
          <w:sz w:val="24"/>
          <w:szCs w:val="24"/>
          <w:lang w:val="sq-AL"/>
        </w:rPr>
      </w:pPr>
    </w:p>
    <w:p w:rsidR="00240E7C" w:rsidRPr="00C53E09" w:rsidRDefault="00240E7C" w:rsidP="00240E7C">
      <w:pPr>
        <w:pStyle w:val="NoSpacing"/>
        <w:ind w:left="1134" w:hanging="1134"/>
        <w:jc w:val="both"/>
        <w:rPr>
          <w:rFonts w:ascii="Georgia" w:hAnsi="Georgia" w:cstheme="minorBidi"/>
          <w:sz w:val="24"/>
          <w:szCs w:val="24"/>
          <w:lang w:val="sq-AL"/>
        </w:rPr>
      </w:pPr>
      <w:r w:rsidRPr="00C53E09">
        <w:rPr>
          <w:rFonts w:ascii="Georgia" w:hAnsi="Georgia" w:cstheme="minorBidi"/>
          <w:sz w:val="24"/>
          <w:szCs w:val="24"/>
          <w:lang w:val="sq-AL"/>
        </w:rPr>
        <w:t>PËRMBAJTJE: —1.Përgjithësisht;  —2.Vendimet që mund të rishikohen;  —3.Rastet e rishikimit;  —4.Kërkesa e rishikimit dhe forma e saj;  —5.Shqyrtimi nga Gjykata shkallës së parë – faza prishëse</w:t>
      </w:r>
      <w:r w:rsidRPr="00C53E09">
        <w:rPr>
          <w:rFonts w:ascii="Georgia" w:hAnsi="Georgia" w:cstheme="minorBidi"/>
          <w:i/>
          <w:sz w:val="24"/>
          <w:szCs w:val="24"/>
          <w:lang w:val="sq-AL"/>
        </w:rPr>
        <w:t xml:space="preserve">/rescindente;  </w:t>
      </w:r>
      <w:r w:rsidRPr="00C53E09">
        <w:rPr>
          <w:rFonts w:ascii="Georgia" w:hAnsi="Georgia" w:cstheme="minorBidi"/>
          <w:sz w:val="24"/>
          <w:szCs w:val="24"/>
          <w:lang w:val="sq-AL"/>
        </w:rPr>
        <w:t>—6.Gjykimi i rishikimit;  —7.Vendimi i rishikimit;  —8.Pasojat e mospranimit a rrëzimit;  —9.Ankimi;  —10.Kompensimi për dënimin e padrejtë;  —11.Kërkesa &amp; ankimi.</w:t>
      </w:r>
    </w:p>
    <w:p w:rsidR="00240E7C" w:rsidRPr="00C53E09" w:rsidRDefault="00240E7C" w:rsidP="00240E7C">
      <w:pPr>
        <w:pStyle w:val="NoSpacing"/>
        <w:ind w:firstLine="567"/>
        <w:jc w:val="both"/>
        <w:rPr>
          <w:rFonts w:ascii="Georgia" w:hAnsi="Georgia" w:cstheme="minorBidi"/>
          <w:sz w:val="24"/>
          <w:szCs w:val="24"/>
          <w:lang w:val="sq-AL"/>
        </w:rPr>
      </w:pPr>
    </w:p>
    <w:p w:rsidR="00240E7C" w:rsidRPr="00C53E09" w:rsidRDefault="00240E7C" w:rsidP="00240E7C">
      <w:pPr>
        <w:pStyle w:val="NoSpacing"/>
        <w:numPr>
          <w:ilvl w:val="0"/>
          <w:numId w:val="1"/>
        </w:numPr>
        <w:ind w:left="0" w:firstLine="0"/>
        <w:jc w:val="right"/>
        <w:rPr>
          <w:rFonts w:ascii="Georgia" w:hAnsi="Georgia" w:cstheme="minorBidi"/>
          <w:b/>
          <w:sz w:val="24"/>
          <w:szCs w:val="24"/>
          <w:lang w:val="sq-AL"/>
        </w:rPr>
      </w:pPr>
      <w:r w:rsidRPr="00C53E09">
        <w:rPr>
          <w:rFonts w:ascii="Georgia" w:hAnsi="Georgia" w:cstheme="minorBidi"/>
          <w:b/>
          <w:sz w:val="24"/>
          <w:szCs w:val="24"/>
          <w:lang w:val="sq-AL"/>
        </w:rPr>
        <w:t>Përgjithësisht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Është përmendur se vendimi i GjL, në rrugë të zakonshme, për shkak të parashikimit kushtetues (§1, neni 135 Kusht.) dhe ligjor (neni 12 Kpp), që disiplinojnë se shteron pushteti gjyqësor pas ushtrimit të tij nga GjL, është i parevokueshëm, sigurisht përjashtuar atë që nuk i jep fund procesit, e që duke prishur vendimin e rekursuar urdhëron kthimin e veprimeve për rishqyrtim (shkronja ‘c ‘, §1, neni 441 Kpp).  Për çka sepse, që me ushtrimin e pushtetit të gjykatës së Apelit, vendimi i dalë prej saj është edhe i formës së prerë, pra i ekzekutueshëm (neni 462 Kpp), vendimi i GjL tashmë është njëkohësisht i formës së prerë dhe i parevokueshëm.  Ai merr forcën e ‘gjësë së gjykuar’ si procedurale për shkak të pamundësisë së revokimit ashtu dhe asaj materiale, si shprehje e të drejtës penale.</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Këto tipare a karakteristika të vendimit të GjL janë jetike dhe shprehin ekzistencën dhe qëndrueshmërinë e pushtetit gjyqësor, e njërit prej tre pushteteve të organizimit shoqëror të quajtur Shtet në një republikë parlamentare, siç është vendi ynë (§1, neni 1 Kusht.).  Për botën e qytetëruar, konsideratat mbi të e përcaktojnë të ‘shenjtë’ e kur në eksperiencat e tyre, frymëzim nga të cilët ka marrë edhe Kodi ynë i Procedurës Penale, pas vendimit të parevokueshëm të GjL, janë njohur fakte e krijuar situata, të cilat kanë vënë në dyshim zbatimin e të drejtës prej tij, është vërejtur se «ashpërsia e formës – e shprehur në pamundësinë e revokimit – ka bërë të sakrifikohet nevoja për të vërtetën dhe drejtësinë efektive»(DE MARSICO</w:t>
      </w:r>
      <w:r w:rsidRPr="00C53E09">
        <w:rPr>
          <w:rStyle w:val="FootnoteReference"/>
          <w:rFonts w:ascii="Georgia" w:hAnsi="Georgia" w:cstheme="minorBidi"/>
          <w:sz w:val="24"/>
          <w:szCs w:val="24"/>
          <w:lang w:val="sq-AL"/>
        </w:rPr>
        <w:footnoteReference w:id="1"/>
      </w:r>
      <w:r w:rsidRPr="00C53E09">
        <w:rPr>
          <w:rFonts w:ascii="Georgia" w:hAnsi="Georgia" w:cstheme="minorBidi"/>
          <w:sz w:val="24"/>
          <w:szCs w:val="24"/>
          <w:lang w:val="sq-AL"/>
        </w:rPr>
        <w:t>).  Por sepse qëllimi i ushtrimit të pushtetit gjyqësor (penal) është aplikimi i të drejtës, pikërisht ngase ‘gjënë e gjykuar’, pra vendimin e shpallur nga GjL, e bën të tillë pamundësia e revokimit si përcaktim procedural, ligjvënësi ynë – siç më sipër është përmendur, nën sugjerimin e eksperiencave të vendeve të qytetëruara – ka ngritur institutin e Rishikimit.  Si mjet i jashtëzakonshëm i kundërshtimit, ai funksionon pikërisht në raste të jashtëzakonshme, «i aftë të ç’shenjtërojë gjënë e gjykuar» (BELLAVISTA</w:t>
      </w:r>
      <w:r w:rsidRPr="00C53E09">
        <w:rPr>
          <w:rStyle w:val="FootnoteReference"/>
          <w:rFonts w:ascii="Georgia" w:hAnsi="Georgia" w:cstheme="minorBidi"/>
          <w:sz w:val="24"/>
          <w:szCs w:val="24"/>
          <w:lang w:val="sq-AL"/>
        </w:rPr>
        <w:footnoteReference w:id="2"/>
      </w:r>
      <w:r w:rsidRPr="00C53E09">
        <w:rPr>
          <w:rFonts w:ascii="Georgia" w:hAnsi="Georgia" w:cstheme="minorBidi"/>
          <w:sz w:val="24"/>
          <w:szCs w:val="24"/>
          <w:lang w:val="sq-AL"/>
        </w:rPr>
        <w:t>) e të rivendosë realisht të drejtën, atëherë kur më pas vendimit, kanë dalë apo janë zbuluar fakte që tregojnë mbi zbatimin e padrejtë të tij.  Formohet kështu, «instituti i rishikimit në zhvillim të kundërt dhe me përparësi ndaj principit të gjësë së gjykuar (formë e prerë &amp; parevokueshmëri), – siç edhe me parimin ndalues të gjykimit sërish a rishtas</w:t>
      </w:r>
      <w:r w:rsidRPr="00C53E09">
        <w:rPr>
          <w:rFonts w:ascii="Georgia" w:hAnsi="Georgia" w:cstheme="minorBidi"/>
          <w:i/>
          <w:sz w:val="24"/>
          <w:szCs w:val="24"/>
          <w:lang w:val="sq-AL"/>
        </w:rPr>
        <w:t xml:space="preserve">/ne bis in idem </w:t>
      </w:r>
      <w:r w:rsidRPr="00C53E09">
        <w:rPr>
          <w:rFonts w:ascii="Georgia" w:hAnsi="Georgia" w:cstheme="minorBidi"/>
          <w:sz w:val="24"/>
          <w:szCs w:val="24"/>
          <w:lang w:val="sq-AL"/>
        </w:rPr>
        <w:t>(neni 34 Kusht. &amp; 7 Kpp) – i mbështetur në nevojën e ndreqjes së gabimit gjyqësor bazuar në elementë të faktit»</w:t>
      </w:r>
      <w:r w:rsidRPr="00C53E09">
        <w:rPr>
          <w:rStyle w:val="FootnoteReference"/>
          <w:rFonts w:ascii="Georgia" w:hAnsi="Georgia" w:cstheme="minorBidi"/>
          <w:sz w:val="24"/>
          <w:szCs w:val="24"/>
          <w:lang w:val="sq-AL"/>
        </w:rPr>
        <w:footnoteReference w:id="3"/>
      </w:r>
      <w:r w:rsidRPr="00C53E09">
        <w:rPr>
          <w:rFonts w:ascii="Georgia" w:hAnsi="Georgia" w:cstheme="minorBidi"/>
          <w:sz w:val="24"/>
          <w:szCs w:val="24"/>
          <w:lang w:val="sq-AL"/>
        </w:rPr>
        <w: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Kërkesa e rishikimit, përveçse është një mjet i jashtëzakonshëm i ankimit, është gjithashtu edhe me efekt nxitës, që do të thotë se Gjykata e Rrethit Gjyqësor, detyrimisht </w:t>
      </w:r>
      <w:r w:rsidRPr="00C53E09">
        <w:rPr>
          <w:rFonts w:ascii="Georgia" w:hAnsi="Georgia" w:cstheme="minorBidi"/>
          <w:sz w:val="24"/>
          <w:szCs w:val="24"/>
          <w:lang w:val="sq-AL"/>
        </w:rPr>
        <w:lastRenderedPageBreak/>
        <w:t>dhe pa asnjë përjashtim, kur kërkesa rishikimit varet/paraqitet përpara saj, ajo aktivizohet në shqyrtimin e saj.  Nuk kërkohet për këtë asnjë verifikim paraprak mbi çmuarjen e saj, nëse duhet apo jo që kërkesa të merret në shqyrtim.  Dhe në këtë kuadër me paraqitjen e kërkesës për rishikimin e vendimit, ajo «[...] shqyrtohet nga gjykata e shkallës së parë që ka dhënë vendimin në dhomën e këshillimit, pa praninë e palëve» (§1, neni 453 Kpp) e cila është ajo që mund të vendosë ‘dërgimin e çështjes për rigjykim’.  Porse kështu në kundërshti të hapur kushtetuese me parashikimin se «askush nuk mund të dënohet më shumë se një herë për të njëjtën vepër penale dhe as të gjykohet sërish, me përjashtim të rasteve kur është vendosur rigjykimi i çështjes nga një gjykatë më e lartë, sipas mënyrës së parashikuar me ligj» (neni 34 Kusht.), ku kërkohet të vendoset rigjykimi i çështjes nga një gjykatë më e lartë se ajo vendimi i të cilës është për tu rigjykuar.</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Duke u kthyer, rrjedhimisht, përmbushen më tej, në rastin negativ, ‘mospranimi’ dhe në rastin pozitiv, ‘dërgimi për rigjykim’.  Është e kuptueshme, se në rastin e parë të ‘mospranimit për shqyrtim të kërkesës’, shqyrtimi dhe kështu gjykimi i kërkesës së rishikimit përfundon, pa u cenuar e drejta e paraqitjes së një kërkese të re e bazuar në prova të reja (neni 461 Kpp).  Ndërsa në rastin pozitiv, i cili formohet si një fazë paraprake prishëse</w:t>
      </w:r>
      <w:r w:rsidRPr="00C53E09">
        <w:rPr>
          <w:rFonts w:ascii="Georgia" w:hAnsi="Georgia" w:cstheme="minorBidi"/>
          <w:i/>
          <w:sz w:val="24"/>
          <w:szCs w:val="24"/>
          <w:lang w:val="sq-AL"/>
        </w:rPr>
        <w:t>/rescindente</w:t>
      </w:r>
      <w:r w:rsidRPr="00C53E09">
        <w:rPr>
          <w:rFonts w:ascii="Georgia" w:hAnsi="Georgia" w:cstheme="minorBidi"/>
          <w:sz w:val="24"/>
          <w:szCs w:val="24"/>
          <w:lang w:val="sq-AL"/>
        </w:rPr>
        <w:t>,</w:t>
      </w:r>
      <w:r w:rsidRPr="00C53E09">
        <w:rPr>
          <w:rStyle w:val="FootnoteReference"/>
          <w:rFonts w:ascii="Georgia" w:hAnsi="Georgia" w:cstheme="minorBidi"/>
          <w:sz w:val="24"/>
          <w:szCs w:val="24"/>
          <w:lang w:val="sq-AL"/>
        </w:rPr>
        <w:footnoteReference w:id="4"/>
      </w:r>
      <w:r w:rsidRPr="00C53E09">
        <w:rPr>
          <w:rFonts w:ascii="Georgia" w:hAnsi="Georgia" w:cstheme="minorBidi"/>
          <w:sz w:val="24"/>
          <w:szCs w:val="24"/>
          <w:lang w:val="sq-AL"/>
        </w:rPr>
        <w:t xml:space="preserve"> vendoset nga gjykata që ka dhënë vendimin që kërkohet të rishikohet dërgimi i çështjes për rigjykim, që i hap rrugë shqyrtimit nga gjykata e themelit të rastit të rishikimit e kështu shkak nxitës që detyrimisht vë në lëvizje gjykatën e themelit (§1, neni 455 Kpp).  Dhe është gjykata e themelit – e shkallës së parë apo apeli, sipas përcaktimit gjykata që ka dhënë vendimin që kërkohet të rishikohet – ajo që në fazën e dytë, atë zgjidhës</w:t>
      </w:r>
      <w:r w:rsidRPr="00C53E09">
        <w:rPr>
          <w:rFonts w:ascii="Georgia" w:hAnsi="Georgia" w:cstheme="minorBidi"/>
          <w:i/>
          <w:sz w:val="24"/>
          <w:szCs w:val="24"/>
          <w:lang w:val="sq-AL"/>
        </w:rPr>
        <w:t>/rescissoria</w:t>
      </w:r>
      <w:r w:rsidRPr="00C53E09">
        <w:rPr>
          <w:rFonts w:ascii="Georgia" w:hAnsi="Georgia" w:cstheme="minorBidi"/>
          <w:sz w:val="24"/>
          <w:szCs w:val="24"/>
          <w:lang w:val="sq-AL"/>
        </w:rPr>
        <w:t>,</w:t>
      </w:r>
      <w:r w:rsidRPr="00C53E09">
        <w:rPr>
          <w:rStyle w:val="FootnoteReference"/>
          <w:rFonts w:ascii="Georgia" w:hAnsi="Georgia" w:cstheme="minorBidi"/>
          <w:sz w:val="24"/>
          <w:szCs w:val="24"/>
          <w:lang w:val="sq-AL"/>
        </w:rPr>
        <w:footnoteReference w:id="5"/>
      </w:r>
      <w:r w:rsidRPr="00C53E09">
        <w:rPr>
          <w:rFonts w:ascii="Georgia" w:hAnsi="Georgia" w:cstheme="minorBidi"/>
          <w:sz w:val="24"/>
          <w:szCs w:val="24"/>
          <w:lang w:val="sq-AL"/>
        </w:rPr>
        <w:t xml:space="preserve"> brenda kufijve të shkaqeve të parashtruara në kërkesën e rishikimit (§2, neni 455 Kpp), zgjidh edhe një herë në themel çështjen (neni 456 Kpp), jo vetëm duke bërë një vlerësim tjetër të provave të marra në gjykimin e mëparshëm (§2, neni 356 Kpp).</w:t>
      </w:r>
    </w:p>
    <w:p w:rsidR="00240E7C" w:rsidRPr="00C53E09" w:rsidRDefault="00240E7C" w:rsidP="00240E7C">
      <w:pPr>
        <w:pStyle w:val="NoSpacing"/>
        <w:numPr>
          <w:ilvl w:val="0"/>
          <w:numId w:val="1"/>
        </w:numPr>
        <w:ind w:left="0" w:firstLine="0"/>
        <w:jc w:val="right"/>
        <w:rPr>
          <w:rFonts w:ascii="Georgia" w:hAnsi="Georgia" w:cstheme="minorBidi"/>
          <w:b/>
          <w:sz w:val="24"/>
          <w:szCs w:val="24"/>
          <w:lang w:val="sq-AL"/>
        </w:rPr>
      </w:pPr>
      <w:r w:rsidRPr="00C53E09">
        <w:rPr>
          <w:rFonts w:ascii="Georgia" w:hAnsi="Georgia" w:cstheme="minorBidi"/>
          <w:b/>
          <w:sz w:val="24"/>
          <w:szCs w:val="24"/>
          <w:lang w:val="sq-AL"/>
        </w:rPr>
        <w:t>Vendimet që mund të rishikohen</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Ligjvënësi, qysh në nenin 407 të Kpp, e ka përcaktuar ‘kërkesën për rishikim’, si një nga mjetet e ankimit (§3).  Ndërsa në nenin 449 Kpp, ai ka normuar se «[...] rishikimi i vendimeve që kanë marrë formë të prerë lejohet në çdo kohë [...]» (§1) po ashtu ka normuar se «rekursi në GjL kundër vendimeve të gjykatës së apelit mund të bëhet [...]» (§1, neni 432 Kpp) dhe se «janë vendime të formës së prerë [...] vendimi i gjykatës së apelit [...]» (shkronja ‘b’, §3, neni 462 Kpp), çka krijon dyshimin se kërkesa për rishikim mund të ushtrohet paralelisht me rekursin (shih nenin 432 Kpp), sepse të dyja ato drejtohen mbi ‘vendimin e formës së prerë’.  Për këtë do të ishte më e përpiktë që të parashikohej shprehimisht nga ‘vendim i formës së prerë’ në ‘vendim i gjësë së gjykuar’, ashtu siç është vendimi i GjL.  Por kjo vogëlsi i ka shpëtuar ligjvënësit.  Por dyshimi, në mënyrë paqësore e pa ndonjë kundërshtim të vlefshëm, shpejt shuhet, kur marrim parasysh, jo vetëm radhën e parashikuar në përcaktimin e tyre, si mjete të ankimit (§3, neni 407 Kpp), por edhe radhitjen e normimit të tyre në vetë Kpp, me radhë në Kreun e III rekursi dhe në Kreun e IV të Titullit VIII të Kpp rishikimi, që në thelb tregojnë se i rekursueshëm është vendimi që po ashtu është i ‘parevokueshëm’.  Në fakt argumentet janë të sforcuar, sepse në ndryshim nga legjislacionet e mjaft vendeve të zhvilluara, burime nga të cilët ka marrë jetë edhe Kodi ynë i Procedurës Penale, ‘forma e prerë’ e vendimit, është e njëkohshme me atë të ‘pamundësisë së revokimit’ të tij, të dyja të formuara në shkallën e tretë të gjyqësisë.  Dhe sepse, përndryshe ka normuar </w:t>
      </w:r>
      <w:r w:rsidRPr="00C53E09">
        <w:rPr>
          <w:rFonts w:ascii="Georgia" w:hAnsi="Georgia" w:cstheme="minorBidi"/>
          <w:sz w:val="24"/>
          <w:szCs w:val="24"/>
          <w:lang w:val="sq-AL"/>
        </w:rPr>
        <w:lastRenderedPageBreak/>
        <w:t>kushtetutbërësi ynë, me dëshirën që sa më shpejt të vërë në ekzekutim vendimin e dënimit, ndryshimi nuk ka gjetur pasqyrim të përpiktë në legjislacionin procedural penal të ndërtimit të tyre, duke i lënë vendin një interpretimi gjithsesi që asnjëherë nuk është vënë në dyshim.</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Por – në fakt – sepse instituti i Rishikimit është vendosur pikërisht për të hequr mburojën e pamundësisë së revokimit të vendimit e së bashku me të edhe të ekzekutimit që siguron forma e prerë, vendime që mund të rishikohen janë ato të cilët, për një shkak a tjetër, nuk mund të kundërshtohen me mjetin e zakonshëm të apelit dhe atë të jashtëzakonshëm të rekursit, pra që nuk mund të revokohen a të ndryshohen.  E duke marrë parasysh se «nuk lejohet rishikimi i vendimit të pafajësisë [...]» (§2, neni 449 Kpp) dhe se edhe për vendimin e pushimit të akuzës a çështjes normohet se ai «[...] revokohet nga gj.s.p. [...]» (§1, neni 329/a Kpp), pra pa qenë nevoja e një kërkese rishikimi, rezulton se si vendimi i gjykatë së Apelit që ka prishur e pushuar çështjen (shkronja ‘c’, §1, neni 428 Kpp) ashtu dhe vendimi i GjL që ka vendosur prishjen e vendimit dhe pushimin e çështjes pa e kthyer për rishqyrtim (§1, neni 441 Kpp) – që mund të jetë si vendimi i pushimit ashtu dhe i pafajësisë – nuk mund të jenë objekt i rishikimit.  Nga çka mund të evidentohet se objekt i rishikimit është vendimi i dënimit të shkallës së parë kur nuk është apeluar, kur është lënë në fuqi apo është ndryshuar (jo në mënyrë thelbësore) nga gjykata e apelit dhe nuk është rekursuar, kur është lënë në fuqi apo është ndryshuar (jo në mënyrë thelbësore) nga gjykata e apelit dhe po ashtu është lënë në fuqi nga GjL si edhe kur megjithëse është ndryshuar (në mënyrë thelbësore) nga Apeli, është lënë në fuqi nga GjL.  Po ashtu objekti i rishikimit është vendimi i dënimit të Apelit kur ka ndryshuar (në mënyrë thelbësore) vendimin e shkallës së parë dhe nuk është rekursuar si edhe kur ka ndryshuar (në mënyrë thelbësore) vendimin e shkallës së parë dhe është lënë në fuqi nga GjL.  Në këto raste e kështu në kushtet kur asnjë mjet tjetër kundërshtimi nuk mund të drejtohet vlefshëm ndaj secilit prej tyre, vendimi është objekt i kërkesës për rishikim në «[...] rastet dhe kushtet e parashikuara nga ky Kod» (§1, neni 449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Neni 449 Kpp përcakton se objekt i kërkesës për rishikim është si ‘vendimi’ i dënimit dhe vetëm në lehtësim të të pandehurit, me qëllimin që të mbrojë vetëm interesat e individit në rastin e dënimit, të riparimit të gabimeve të mundshëm gjyqësor, duke neglizhuar haptazi ato të përgjithshme në rastin e pafajësisë e rëndimit të pozitës së të dënuarit, «duke privilegjuar nevojat e drejtësisë përkundrejt atyre formale të sigurisë së gjësë së gjykuar» </w:t>
      </w:r>
      <w:r w:rsidRPr="00C53E09">
        <w:rPr>
          <w:rStyle w:val="FootnoteReference"/>
          <w:rFonts w:ascii="Georgia" w:hAnsi="Georgia" w:cstheme="minorBidi"/>
          <w:sz w:val="24"/>
          <w:szCs w:val="24"/>
          <w:lang w:val="sq-AL"/>
        </w:rPr>
        <w:footnoteReference w:id="6"/>
      </w:r>
      <w:r w:rsidRPr="00C53E09">
        <w:rPr>
          <w:rFonts w:ascii="Georgia" w:hAnsi="Georgia" w:cstheme="minorBidi"/>
          <w:sz w:val="24"/>
          <w:szCs w:val="24"/>
          <w:lang w:val="sq-AL"/>
        </w:rPr>
        <w: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Parimisht, mundësia e ushtrimit të kërkesës për rishikim i referohet njohjes së gabuar të kushteve fillestare dhe jo atyre që më pas bëjnë që vendimi të duket se është i gabuar.  Për këtë janë jashtë objektit të kërkesës për rishikim, edhe pse në një formë a tjetër vendimi i parevokueshëm që pëson ndryshim, të gjitha rastet e përfshira në ‘çështjet që lidhen me ekzekutimin e vendimeve’ të normuar nga nenet 470-480 Kpp, për të cilat shkaku i ndryshimit formohet pas kalimit të vendimit në formë të prerë.  Kështu, nuk është objekt i kërkesës për rishikim as rasti i ‘disa vendimeve për të njëjtin fakt’ ndaj të njëjtit person (neni 474 Kpp), siç nuk është i tillë as rasti i ‘shfuqizimit të normës penale’ apo i ‘deklarimit të paligjshmërisë kushtetuese’ të saj (neni 479 Kpp).  Gjithashtu, objekt i kërkesës për rishikim nuk janë as hipotezat e «shuarjes së veprës penale pas dënimit» për shkak të amnistisë a faljes (neni 480 Kpp), të ‘shuarjes së dënimit për shkak të faljes’ (neni 480 Kpp), të ‘dënimeve plotësuese’ (neni 480 Kpp), a të ‘konfiskimit’ (neni 480 </w:t>
      </w:r>
      <w:r w:rsidRPr="00C53E09">
        <w:rPr>
          <w:rFonts w:ascii="Georgia" w:hAnsi="Georgia" w:cstheme="minorBidi"/>
          <w:sz w:val="24"/>
          <w:szCs w:val="24"/>
          <w:lang w:val="sq-AL"/>
        </w:rPr>
        <w:lastRenderedPageBreak/>
        <w:t>Kpp).  Mbetet jashtë objektit të vendimit që mund të rishikohet edhe ai që ka ‘përjashtuar nga dënimi apo ulur atë’ (§7, neni 28 kPenal) për të bashkëpandehurin pjesëtar i organizatës kriminale, terroriste, bandës së armatosur ose grupit të strukturuar kriminal, si në rastin kur shkel kushtet e marrëveshjes së bashkëpunimit, fsheh të dhëna pasurore ose fakte me interes për drejtësinë, bën deklarime apo dëshmi të rreme (§5, neni 37/a Kpp), ashtu dhe kur marrëveshja e bashkëpunimit arrihet pas dhënies së dënimit e ekzekutimit të tij (§4, neni 37/a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Përjashtimisht në objektin e shqyrtimit të gjykatës së çështjeve që lidhen me ekzekutimin e vendimeve përfshihet edhe ‘gabimi në emër’ (neni 473 Kpp), për sa kohë personi është thirrur si i pandehur edhe me një emër tjetër në gjykim, me këtë rast edhe i korrigjimit të emrit të tij.  Ndërkohë që ai bëhet objekt i gjykimit të rishikimit, vetëm kur personi nuk është ‘thirrur në gjykim’ (shkronja ‘c’, §1, neni 450 Kpp).</w:t>
      </w:r>
    </w:p>
    <w:p w:rsidR="00240E7C" w:rsidRPr="00C53E09" w:rsidRDefault="00240E7C" w:rsidP="00A56661">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të njëjtën dispozitë të nenit 449 Kpp, përveçse normimit mbi llojin e disponimit ndaj të cilit parashikohet ushtrimi i kërkesës për rishikim, normohet edhe mos kufizimi në kohë i ushtrimit të saj ndaj vendimit të dënimit.  Shprehet edhe një herë karakteri i jashtëzakonshëm i rishikimit përkrahur nga përparësia e mos kufizimit në kohë e atij në dobi të fajtorit</w:t>
      </w:r>
      <w:r w:rsidRPr="00C53E09">
        <w:rPr>
          <w:rFonts w:ascii="Georgia" w:hAnsi="Georgia" w:cstheme="minorBidi"/>
          <w:i/>
          <w:sz w:val="24"/>
          <w:szCs w:val="24"/>
          <w:lang w:val="sq-AL"/>
        </w:rPr>
        <w:t>/pro reo</w:t>
      </w:r>
      <w:r w:rsidRPr="00C53E09">
        <w:rPr>
          <w:rFonts w:ascii="Georgia" w:hAnsi="Georgia" w:cstheme="minorBidi"/>
          <w:sz w:val="24"/>
          <w:szCs w:val="24"/>
          <w:lang w:val="sq-AL"/>
        </w:rPr>
        <w:t>.  Mos kufizimi në kohë i rishikimit të vendimit të dënimit, në mënyrë të pashmangshme shoqëron mundësinë e ushtrimit të tij «[...] edhe kur dënimi është ekzekutuar ose është shuar» (§1, neni 449 Kpp).  Nuk do të kishte kuptim mos limitimi kohor i mundësisë së ushtrimit të kërkesës së rishikimit me kushtin e mosekzekutimit të dënimit, që në se gjendet i bazuar e kështu i dënuari merr pafajësinë, ka të drejtën e një kompensimi në përpjesëtim me kohëzgjatjen e dënimit dhe me pasojat personale dhe familjare që rrjedhin nga dënimi (§1, neni 459 Kpp).</w:t>
      </w:r>
    </w:p>
    <w:p w:rsidR="00240E7C" w:rsidRPr="00C53E09" w:rsidRDefault="00240E7C" w:rsidP="00240E7C">
      <w:pPr>
        <w:pStyle w:val="NoSpacing"/>
        <w:numPr>
          <w:ilvl w:val="0"/>
          <w:numId w:val="1"/>
        </w:numPr>
        <w:ind w:left="0" w:firstLine="0"/>
        <w:jc w:val="right"/>
        <w:rPr>
          <w:rFonts w:ascii="Georgia" w:hAnsi="Georgia" w:cstheme="minorBidi"/>
          <w:b/>
          <w:sz w:val="24"/>
          <w:szCs w:val="24"/>
          <w:lang w:val="sq-AL"/>
        </w:rPr>
      </w:pPr>
      <w:r w:rsidRPr="00C53E09">
        <w:rPr>
          <w:rFonts w:ascii="Georgia" w:hAnsi="Georgia" w:cstheme="minorBidi"/>
          <w:b/>
          <w:sz w:val="24"/>
          <w:szCs w:val="24"/>
          <w:lang w:val="sq-AL"/>
        </w:rPr>
        <w:t>Rastet e rishikimit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Natyra e jashtëzakonshme e rishikimit, shprehet në faktin se si mjet i ankimit ai parashikohet të ushtrohet vetëm ndaj vendimit të formës së prerë, i parevokueshëm e në raste përjashtues dhe kështu në rrugë të zakonshme, i pamundur për tu ushtruar.  Ligjvënësi ka normuar shtatë raste, në nenin 450 të Kpp dhe një rast në nenin 473 të Kpp, çka do të thotë se ka ndërtuar një sistem taksativ, pra të qartë e të detyrueshëm, të hipotezave kur kërkesa për rishikim është e vlefshme dhe mund të prodhojë efekt.  Në rastet e rishikimit të parashikuar nga neni 450 Kpp, është vendosur, si kolonë bazë e tyre ‘risia’ e faktit të papajtueshëm, e revokimit të një vendimi gjyqësor civil a administrativ, e provës, e falsitetit të veprimit a faktit, e vendimit të Gjendja, e marrëveshjes së ekstradimit dhe e gjykimit në mungesë sipas nenit 352 Kpp.  Ndërsa në rastin e parashikuar veçmas nga neni 473 Kpp është vendosur si bazë ‘gabimi’ i mos thirrjes së të pandehurit në gjykim që shkakton domosdo cenimin e të drejtës së mbrojtjes.</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Zbatimi apo aplikimi i të drejtës, jo vetëm e asaj penale objekt i këtij komenti, nuk mund të realizohet nga gjykata në mungesë të njohjes së fakteve mbi të cilat bie vlerësimi i saj.  Në këtë kuptim, ‘risia’ duhet të kuptohet jo vetëm si risi e ndodhur/ngjarë pas dhënies së vendimit, por edhe si risi e shqyrtimit të tyre nga gjykata që ka dhënë vendimin, ndaj të cilit ushtrohet kërkesa e rishikimit.  Me të vërtetë thelbësore është që secili prej shkaqeve të jetë ‘i ri’, sepse nuk është marrë në konsideratë, nuk është njohur e kështu nuk është shqyrtuar nga gjykata në disponimin e saj, por ndërkohë ai duhet të përmbajë edhe aftësinë për të nxjerrë në pah mundësinë e gabimit gjyqësor të vendimit që kërkohet të rishikohet.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Si hipotezë e parë e rishikimit parashikohet të jetë ajo kur «faktet e vëna në themel të vendimit që kërkohet të rishikohet, nuk pajtohen me ato të një vendimi tjetër të formës </w:t>
      </w:r>
      <w:r w:rsidRPr="00C53E09">
        <w:rPr>
          <w:rFonts w:ascii="Georgia" w:hAnsi="Georgia" w:cstheme="minorBidi"/>
          <w:sz w:val="24"/>
          <w:szCs w:val="24"/>
          <w:lang w:val="sq-AL"/>
        </w:rPr>
        <w:lastRenderedPageBreak/>
        <w:t>së prerë» (shkronja ‘a’, §1, neni 450 Kpp).  Fillimisht është për tu evidentuar se ky rast përfshin papajtueshmërinë e fakteve vetëm të vendimeve gjyqësore penale të ‘dënimit’ (neni 390 Kpp), ‘pafajësisë’ (neni 388 Kpp) civile (neni 306-314 kpCivile) dhe jo ato të ‘pushimit’ të gj.s.p. (§3, neni 329/c, shkronja ‘ç’, §1, neni 332/dh Kpp), të gjykatës së themelit (neni 387 Kpp) apo të vendimit të prokurorit (neni 328 Kpp).  Kjo sepse vendimi gjyqësor i ‘pushimit’, nuk është rrjedhojë e hetimit gjyqësor mbi faktin, por është konkluzion i përcaktimit të kushteve të procedimit kur ndjekja penale nuk duhej të fillonte a nuk duhet të vazhdojë a shuarjes së veprës penale.  Pra sepse në këtë proces nuk është objekt verifikimi i faktit, por verifikimi i tij është rastësor/incidental, ai nuk është i aftë të rivalizojë atë të verifikuar në një proces që shpall pafajësinë a dënimin.  Këtij argumenti i shtohet edhe ai se «kur pas vendimit të pushimit të akuzës ose çështjes dalin ose zbulohen të dhëna apo prova të reja, të cilat tregojnë se vendimi nuk është i bazuar, ai mund të revokohet nga gj.s.p. [...] me kërkesë të prokurorit, të viktimës ose trashëgimtarëve të saj.» (§1, neni 329/c Kpp), pra dhe vetë ai i paqëndrueshëm.</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thelb i tillë, mbetet i paaftë të krijojë papajtueshmëri të faktit të vënë në themel të tij edhe çdo vendim i prokurorit mbi ‘mosfillimin’ e procedimit (neni 291 Kpp).  Duke mos qenë një vendim gjyqësor e kështu i paaftë të verifikojë faktin sipas parametrave gjyqësor, ai i gjetur e i vendosur në bazën e vendimit të prokurorit nuk është jo vetëm cilësisht, por edhe nuk është i ‘formës së prerë’ e aq më shumë i ‘parevokueshëm’, kërkesa këto të vendimit gjyqësor, në themelin e të cilit vendoset fakti i mundshëm për të qenë në nivelin e krijimit të papajtueshmërisë.</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Ndërkohë i ndryshëm është vlerësimi rreth aftësisë së ‘vendimit gjyqësor civil’.  Normimi mbi forcën detyruese të vendimit civil mbi atë penal «vetëm për sa i përket faktit nëse vepra ka ndodhur» (§1, neni 71 Kpp), përkrah me atë të vetë shkronjës ‘a’, të §1, të nenit 450 Kpp, i cili nuk bën diferencim të llojit të vendimit, lë të kuptohet se të njëjtën aftësi të papajtueshmërisë së faktit të vënë në themel të tij me atë të vendimit penal, zotëron edhe vendimi i formës së prerë dhe i parevokueshëm civil.  Është rasti të rikujtohet se një mundësi e tillë ekziston kur padia civile, për çdo lloj shkaku, është veçuar nga procesi penal dhe vendimi i dalë prej saj mund të vendosë në bazën e tij, faktin që përbën dhe dëmin e shkaktuar, fakt i cili nëse nuk pajtohet me atë të vendimit ndaj të cilit ushtrohet kërkesa e rishikimit, përbën rast të rishikimit.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të njëjtën dispozitë të shkronjës ‘a’ të §1, neni 450 Kpp, parashikohet se të papajtueshëm duhet të jenë ‘faktet e vëna në themel të secilit vendim’.  Sipas normimit të nenit 150 Kpp, objekt i të provuarit janë «[...] faktet që lidhen me akuzën, fajësinë, caktimin e masave të sigurimit (mjekësore dhe edukuese), dënimin dhe përgjegjësinë civile, si edhe faktet nga të cilat varet zbatimi i normave procedurale».  Por sepse në themel të çdo gjykimi penal është fajësia e të pandehurit, fakti për të cilën normon kjo dispozitë, është ai që sqaron vendimi gjyqësor mbi fajësinë apo pafajësinë e të akuzuarit.  Kështu mbeten jashtë këtij parashikimi të gjitha faktet e tjera të cilët nuk janë pjesë e sqarimit a përcaktimit të fajësisë së të pandehurit.  E njëjta situatë qëndron edhe për vendimin gjyqësor civil kur si objekt thelbësor të tij ka sqarimin e faktit të shkaktimit të dëmit civil nga paligjshmëria penale dhe që për këtë i aftë potencialisht të krijojë situatën e papajtueshmërisë me ato të vëna në themel të vendimit që kërkohet të rishikohet.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Hipoteza e papajtueshmërisë së fakteve të vëna në bazë të secilit vendim tregon pamundësinë e kryerjes materialisht</w:t>
      </w:r>
      <w:r w:rsidRPr="00C53E09">
        <w:rPr>
          <w:rStyle w:val="FootnoteReference"/>
          <w:rFonts w:ascii="Georgia" w:hAnsi="Georgia" w:cstheme="minorBidi"/>
          <w:sz w:val="24"/>
          <w:szCs w:val="24"/>
          <w:lang w:val="sq-AL"/>
        </w:rPr>
        <w:footnoteReference w:id="7"/>
      </w:r>
      <w:r w:rsidRPr="00C53E09">
        <w:rPr>
          <w:rFonts w:ascii="Georgia" w:hAnsi="Georgia" w:cstheme="minorBidi"/>
          <w:sz w:val="24"/>
          <w:szCs w:val="24"/>
          <w:lang w:val="sq-AL"/>
        </w:rPr>
        <w:t xml:space="preserve"> të veprës penale nga autori, ndërkohë që në veprat penale të kryera në bashkëpunim të thjeshtë a të veçantë, ajo tregon pamundësinë e </w:t>
      </w:r>
      <w:r w:rsidRPr="00C53E09">
        <w:rPr>
          <w:rFonts w:ascii="Georgia" w:hAnsi="Georgia" w:cstheme="minorBidi"/>
          <w:sz w:val="24"/>
          <w:szCs w:val="24"/>
          <w:lang w:val="sq-AL"/>
        </w:rPr>
        <w:lastRenderedPageBreak/>
        <w:t>pjesëmarrjes</w:t>
      </w:r>
      <w:r w:rsidRPr="00C53E09">
        <w:rPr>
          <w:rStyle w:val="FootnoteReference"/>
          <w:rFonts w:ascii="Georgia" w:hAnsi="Georgia" w:cstheme="minorBidi"/>
          <w:sz w:val="24"/>
          <w:szCs w:val="24"/>
          <w:lang w:val="sq-AL"/>
        </w:rPr>
        <w:footnoteReference w:id="8"/>
      </w:r>
      <w:r w:rsidRPr="00C53E09">
        <w:rPr>
          <w:rFonts w:ascii="Georgia" w:hAnsi="Georgia" w:cstheme="minorBidi"/>
          <w:sz w:val="24"/>
          <w:szCs w:val="24"/>
          <w:lang w:val="sq-AL"/>
        </w:rPr>
        <w:t xml:space="preserve"> së autorit në veprën penale.  Ajo konsiderohet konflikt teorik i gjërave të gjykuara (CRISTIANI</w:t>
      </w:r>
      <w:r w:rsidRPr="00C53E09">
        <w:rPr>
          <w:rStyle w:val="FootnoteReference"/>
          <w:rFonts w:ascii="Georgia" w:hAnsi="Georgia" w:cstheme="minorBidi"/>
          <w:sz w:val="24"/>
          <w:szCs w:val="24"/>
          <w:lang w:val="sq-AL"/>
        </w:rPr>
        <w:footnoteReference w:id="9"/>
      </w:r>
      <w:r w:rsidRPr="00C53E09">
        <w:rPr>
          <w:rFonts w:ascii="Georgia" w:hAnsi="Georgia" w:cstheme="minorBidi"/>
          <w:sz w:val="24"/>
          <w:szCs w:val="24"/>
          <w:lang w:val="sq-AL"/>
        </w:rPr>
        <w:t>) ku «janë të papajtueshme premisat historike të disponimit mbi persona dhe fakte të veçuar ose mbi fakte të ndryshme referuar të njëjtit person» (CORDERO</w:t>
      </w:r>
      <w:r w:rsidRPr="00C53E09">
        <w:rPr>
          <w:rStyle w:val="FootnoteReference"/>
          <w:rFonts w:ascii="Georgia" w:hAnsi="Georgia" w:cstheme="minorBidi"/>
          <w:sz w:val="24"/>
          <w:szCs w:val="24"/>
          <w:lang w:val="sq-AL"/>
        </w:rPr>
        <w:footnoteReference w:id="10"/>
      </w:r>
      <w:r w:rsidRPr="00C53E09">
        <w:rPr>
          <w:rFonts w:ascii="Georgia" w:hAnsi="Georgia" w:cstheme="minorBidi"/>
          <w:sz w:val="24"/>
          <w:szCs w:val="24"/>
          <w:lang w:val="sq-AL"/>
        </w:rPr>
        <w:t>).  Po ashtu papajtueshmëria e fakteve të vëna në themel të vendimeve duhet të konsistojë në «mospërputhjen objektive të fakteve mbi të cilat bazohen vendimet e ndryshme – çka do të thotë se është e parëndësishme – kontradikta logjike ndërmjet vlerësimeve të bëra në dy disponimet»</w:t>
      </w:r>
      <w:r w:rsidRPr="00C53E09">
        <w:rPr>
          <w:rStyle w:val="FootnoteReference"/>
          <w:rFonts w:ascii="Georgia" w:hAnsi="Georgia" w:cstheme="minorBidi"/>
          <w:sz w:val="24"/>
          <w:szCs w:val="24"/>
          <w:lang w:val="sq-AL"/>
        </w:rPr>
        <w:footnoteReference w:id="11"/>
      </w:r>
      <w:r w:rsidRPr="00C53E09">
        <w:rPr>
          <w:rFonts w:ascii="Georgia" w:hAnsi="Georgia" w:cstheme="minorBidi"/>
          <w:sz w:val="24"/>
          <w:szCs w:val="24"/>
          <w:lang w:val="sq-AL"/>
        </w:rPr>
        <w:t xml:space="preserve"> e rrjedhimisht edhe ajo e cilësimit ligjor, kur i njëjti fakt është emëruar ndryshe.</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Kështu të papajtueshëm mund të shfaqen dy fakte të ndryshëm, pavarësisht nëse i ngarkohen të njëjtit apo dy personave të ndryshëm.  Për shembull, kërkohet të rishikohet vendimi që ka vënë në themelin e fajësisë faktin ‘vdekje e A-së më datë 01.01.2011’, sepse në vendimin tjetër të formës së prerë është vënë në themelin e tij ‘plagosja me pasojë gjymtimin e A-së më datë 12.12.2012’.  Të papajtueshëm janë faktet e vëna në bazën e secilit vendim, kur i njëjti fakt, jashtë kryerjes së tij në bashkëpunim, – sido i cilësuar në të dy vendimet e gjykatës – i ngarkohet dy personave të ndryshëm.  Për shembull, kërkohet të rishikohet vendimi që ka vënë në themel të fajësisë së X-it vdekjen e A-së, sepse në vendimin tjetër të formës së prerë, është vënë në themelin e tij, fajësia e Y-it për vdekjen e A-së.  Po ashtu, të papajtueshëm janë faktet e vëna në bazën e secilit vendim, kur fakti i kryer në bashkëpunim, gjendet i ndryshëm nga secila gjykatë.  Për shembull, kërkohet të rishikohet vendimi që ka vënë në themel të fajësisë së X-it ‘kryerjen me dashje të veprimit në kundërshtim me ligjin’ në bashkëpunim, sepse në vendimin tjetër të formës së prerë është vënë në themelin e tij, fajësia e bashkëpunëtorit për faktin e ndodhur në kohën kur X-i ende nuk ushtronte funksionin publik – që është premisë e domosdoshme e autorit të krimit të nenit 248 të kPenal.</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Papajtueshmëria ndërmjet fakteve të vëna në themelin e secilit vendim, me të vërtetë tregon, sipas rastit, pamundësinë e kryerjes materialisht a pamundësinë e pjesëmarrjes së autorit në veprën penale, por ajo nuk përcakton se në cilin nga të dy rastet (vendimet) ajo është e gabuar.  Vetëm thjeshtë situata e papajtueshmërisë së fakteve të vëna në themel të secilit vendim nuk lejon përcaktimin me saktësi se cili prej fakteve është i gabuar e që ka sjellë një vendim të gabuar.  Është e vërtetë që parimisht duhet besuar se vendimi më i fundit në kohë i shpallur i parevokueshëm, është ai që, – sepse ka potencialisht të mundur të marrë «për qëllime të provës lidhur me ekzistencën e faktit» (§7, neni 193 Kpp) vendimin tjetër të formës së prerë e i parevokueshëm – drejtë ka verifikuar faktin, e kështu i gabuar fakti i verifikuar në vendimin që kërkohet të rishikohet.  Për këtë, vendimi i fundit, edhe pse kur fakti i vënë në themelin e tij është i papajtueshëm me atë të shqyrtuar si provë, nuk përbën rast të rishikimit, përveçse si i tillë mund të formohet vendimi që ka shërbyer si provë.  Në të kundërt, kur për çfarëdo lloj shkaku, vendimi më i hershëm i formës së prerë e i parevokueshëm – në gjykimin e përfunduar me vendim të parevokueshëm më të fundit – nuk është marrë për qëllime të provës lidhur me ekzistencën e faktit, ky i fundit gabimisht i përcaktuar/verifikuar mund të jetë në secilin vendim.  Pra, jo vetëm vendimi që kërkohet përmbush kushtet e rishikimit, por edhe vendimi tjetër konfigurohet në të njëjtën situatë.</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Si hipotezë e dytë e rishikimit parashikohet ajo «kur vendimi është bazuar në një vendim të gjykatës civile ose administrative, i cili është revokuar më pas» (shkronja ‘b’, </w:t>
      </w:r>
      <w:r w:rsidRPr="00C53E09">
        <w:rPr>
          <w:rFonts w:ascii="Georgia" w:hAnsi="Georgia" w:cstheme="minorBidi"/>
          <w:sz w:val="24"/>
          <w:szCs w:val="24"/>
          <w:lang w:val="sq-AL"/>
        </w:rPr>
        <w:lastRenderedPageBreak/>
        <w:t>§1, neni 450 Kpp).  Ky rast është parashikuar mbi bazën e mundësisë që gjykata penale ka, për të vendosur në kushtet e §2, të nenit 71 të Kpp apo të nenit 343 të Kpp, në situatën «kur vendimi penal varet nga zgjidhja e një mosmarrëveshje mbi gjendjen familjare ose mbi shtetësinë» apo më gjerë kur «çështja penale varet nga zgjidhja e një mosmarrëveshje civile apo administrative».  E pikërisht sepse varësia e kërkuar, transformon – për gjykatën penale – në përcaktuese, zgjidhjen civile apo administrative.  Rrjedhimisht kur kjo zgjidhje civile apo administrative revokohet, – thotë shkronja ‘b’, §1, neni 450 Kpp, por në fakt është rasti kur vendimi gjyqësor civil si pasojë e kërkesës për rishikim (neni 494 kpCivile) është prishur (§2, neni 498 kpCivile) – dhe nga rigjykimi i tij zgjidhja e çështjes (neni 498/a kpCivile) nuk është e njëjtë me atë, mbi bazën e cilës, ka disponuar vendimi penal që kërkohet të rishikohet, automatikisht përbën rast të rishikimit të këtij të fundit.  Për pasojë, vendimi penal i rishikuar do të gjejë zgjidhje – kur ende varet nga vendimi civil apo administrativ – mbështetur në zgjidhjen tashmë të ndryshme, çka tregon pikërisht atë se ai i bazuar mbi zgjidhjen e parë civile apo administrative, është i gabuar, e kështu e prezumuar kjo sipas parimit se mbështetja në premisë të gabuar sjell pashmangshmërisht edhe një konkluzion të gabuar.  Për shembull, vendimi penal që kërkohet të rishikohet i mbështetur në vendimin civil mbi ‘pavlefshmërinë e martesës’ (neni 33-49 kFamiljes), kur ky i fundit është revokuar (prishur e ndryshuar).</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Si hipotezë e tretë e rishikimit parashikohet ajo «kur pas vendimit kanë dalë ose janë zbuluar prova të reja, të cilat vetëm ose së bashku me ato që janë vlerësuar njëherë, tregojnë se vendimi është i gabuar» (shkronja ‘c’, §1, neni 450 Kpp).  Çka është përmendur mbi cilësinë e ‘risisë’ që përshkojnë hipotezat e rishikimit, bëhet e theksuar në rastin e ‘provave të reja’ të cilës i shtohet nevoja e posedimit të aftësisë treguese që ‘vendimi është i gabuar’.</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Ligjvënësi ka përcaktuar si risi faktin si kur provat ‘kanë dalë’, ashtu dhe në rastin kur provat ‘janë zbuluar’.  Kur provat ‘kanë dalë’ jemi përpara rastit kur ato nuk kanë ekzistuar përpara vendimit e kështu ‘dalje’ do të thotë se ato janë të sapo-prodhuara</w:t>
      </w:r>
      <w:r w:rsidRPr="00C53E09">
        <w:rPr>
          <w:rFonts w:ascii="Georgia" w:hAnsi="Georgia" w:cstheme="minorBidi"/>
          <w:i/>
          <w:sz w:val="24"/>
          <w:szCs w:val="24"/>
          <w:lang w:val="sq-AL"/>
        </w:rPr>
        <w:t xml:space="preserve">/noviter producta </w:t>
      </w:r>
      <w:r w:rsidRPr="00C53E09">
        <w:rPr>
          <w:rFonts w:ascii="Georgia" w:hAnsi="Georgia" w:cstheme="minorBidi"/>
          <w:sz w:val="24"/>
          <w:szCs w:val="24"/>
          <w:lang w:val="sq-AL"/>
        </w:rPr>
        <w:t>(FOSCHINI</w:t>
      </w:r>
      <w:r w:rsidRPr="00C53E09">
        <w:rPr>
          <w:rStyle w:val="FootnoteReference"/>
          <w:rFonts w:ascii="Georgia" w:hAnsi="Georgia" w:cstheme="minorBidi"/>
          <w:sz w:val="24"/>
          <w:szCs w:val="24"/>
          <w:lang w:val="sq-AL"/>
        </w:rPr>
        <w:footnoteReference w:id="12"/>
      </w:r>
      <w:r w:rsidRPr="00C53E09">
        <w:rPr>
          <w:rFonts w:ascii="Georgia" w:hAnsi="Georgia" w:cstheme="minorBidi"/>
          <w:sz w:val="24"/>
          <w:szCs w:val="24"/>
          <w:lang w:val="sq-AL"/>
        </w:rPr>
        <w:t>).  Ndërsa kur ato ‘janë zbuluar’, jemi përpara rastit kur provat kanë ekzistuar edhe përpara vendimit e kështu ‘zbulimi’ nënkupton sapo-gjetjen</w:t>
      </w:r>
      <w:r w:rsidRPr="00C53E09">
        <w:rPr>
          <w:rFonts w:ascii="Georgia" w:hAnsi="Georgia" w:cstheme="minorBidi"/>
          <w:i/>
          <w:sz w:val="24"/>
          <w:szCs w:val="24"/>
          <w:lang w:val="sq-AL"/>
        </w:rPr>
        <w:t>/noviter reperta</w:t>
      </w:r>
      <w:r w:rsidRPr="00C53E09">
        <w:rPr>
          <w:rStyle w:val="FootnoteReference"/>
          <w:rFonts w:ascii="Georgia" w:hAnsi="Georgia" w:cstheme="minorBidi"/>
          <w:sz w:val="24"/>
          <w:szCs w:val="24"/>
          <w:lang w:val="sq-AL"/>
        </w:rPr>
        <w:footnoteReference w:id="13"/>
      </w:r>
      <w:r w:rsidRPr="00C53E09">
        <w:rPr>
          <w:rFonts w:ascii="Georgia" w:hAnsi="Georgia" w:cstheme="minorBidi"/>
          <w:i/>
          <w:sz w:val="24"/>
          <w:szCs w:val="24"/>
          <w:lang w:val="sq-AL"/>
        </w:rPr>
        <w:t xml:space="preserve"> </w:t>
      </w:r>
      <w:r w:rsidRPr="00C53E09">
        <w:rPr>
          <w:rFonts w:ascii="Georgia" w:hAnsi="Georgia" w:cstheme="minorBidi"/>
          <w:sz w:val="24"/>
          <w:szCs w:val="24"/>
          <w:lang w:val="sq-AL"/>
        </w:rPr>
        <w:t>e tyre, si proces i heqjes/largimit të mbulesës së mosnjohjes.  Nga sa mund të nxirret se ‘padijenia’ mbi ekzistencën e provave qëndron – përveçse atëherë kur ato nuk janë treguar nga prokurori, nuk janë kërkuar për tu marrë nga i pandehuri, apo kryesisht, nuk janë marrë nga gjykata, pra nuk i janë nënshtruar shqyrtimit gjyqësor – edhe kur nuk i janë nënshtruar procesit të çmuarjes së tyre, me pasojën që vendimi është marrë jo edhe mbi bazën e tyre, duke mos i përfshirë në përpilimin e elementëve të detyrueshëm të vendimit, as si «[...] provat mbi të cilat bazohet vendimi, [...] – dhe as si – të papranueshme provat e kundërta» (shkronja ‘ç’, §1, neni 383 Kpp), megjithëse janë verifikuar a marrë në shqyrtimin gjyqësor.  Nga sa, në të kundërt, bëhet i dallueshëm edhe rasti i përjashtimit me urdhër (§2, neni 357 Kpp) për «[...] provat e ndaluara nga ligji dhe ato që janë haptazi të panevojshme» (§2, neni 151 Kpp), – këto të fundit si kur nuk kanë objekt njoftimin mbi faktin që kërkohet të provohet ashtu dhe kur janë përsëritje e provave që japin të njëjtën njohje, – sepse ato janë njohur e kështu janë marrë në konsideratë, veçse të vlerësuara negativisht nga gjykata, duke mos pasur kështu cilësinë e provave të reja.</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lastRenderedPageBreak/>
        <w:t>Nga ana tjetër, është i parëndësishëm shkaku, nëse mos shqyrtimi i provës që pretendohet e re, ka rrjedhur për ngathtësi të palës që nuk e ka nxjerrë atë, apo për mos iniciativë të gjykatës për ta marrë.  Sepse në rastin e ‘kompensimit për dënim të padrejtë’ parashikohet se ai nuk jepet kur i dënuari ka dhënë shkak me dashje a pakujdesi të rëndë për gabimin gjyqësor (§1, neni 459 Kpp), çka në të kundërt nuk parashikohet në rastet e rishikimit.  Për çka qëndrimi i palës është i pakritikueshëm e kështu i pa ndikuar, siç po ashtu është dhe mungesa e pushtetit hetues të gjykatës.</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Edhe pse mund të jetë e ndryshme apo kritike ndaj së njëjtës së marrë e verifikuar në gjykimin e vendimit që kërkohet të rishikohet, nuk përbën provë të re ‘ri-dëshmia’, ‘ri-pyetja e të pandehurit a bashkëpandehurit’, ‘ri-pyetja e palëve private’, ‘ri-ballafaqimi’, ‘ri -njohja’, ‘ri-eksperimenti’ apo ‘ri-ekspertimi’, sepse për secilën prej tyre qëndron një përsëritje e njoftimeve mbi fakte të marra në shqyrtimin/hetimin gjyqësor.  Ndërkohë që përtej kësaj, një konsideratë e sofistikuar përvijohet me rastin e provës së llojit ekspertim.  Në vështrim të kuptimit të ekspertimit që «[...] lejohet kur është i nevojshëm zhvillimi i kërkimeve ose marrja e të dhënave ose e vlerësimeve që kërkojnë njohuri të posaçme teknike, shkencore ose kulturore» (§1, neni 178 Kpp), ndër të tjera deduktohet se ekspertimi në vetvete është aktualizimi a përdorimi i ‘njohurive të posaçme’ që konsistojnë në dijet dhe aplikimet tekniko-shkencore të pranuara e akredituara nga komuniteti shkencor</w:t>
      </w:r>
      <w:r w:rsidRPr="00C53E09">
        <w:rPr>
          <w:rStyle w:val="FootnoteReference"/>
          <w:rFonts w:ascii="Georgia" w:hAnsi="Georgia" w:cstheme="minorBidi"/>
          <w:sz w:val="24"/>
          <w:szCs w:val="24"/>
          <w:lang w:val="sq-AL"/>
        </w:rPr>
        <w:footnoteReference w:id="14"/>
      </w:r>
      <w:r w:rsidRPr="00C53E09">
        <w:rPr>
          <w:rFonts w:ascii="Georgia" w:hAnsi="Georgia" w:cstheme="minorBidi"/>
          <w:sz w:val="24"/>
          <w:szCs w:val="24"/>
          <w:lang w:val="sq-AL"/>
        </w:rPr>
        <w:t>.  Rrjedhimisht, i ri, në kuptim të provës së re të dalë pas vendimit që kërkohet të rishikohet konsiderohet ai ekspertim që përdor dije e aplikime tekniko-shkencore të reja, siç për shembull ri-ekspertimi i gjakut mbi përcaktimin e strukturës së ADN-së, përkundrejt ekspertimit, po të gjakut, që përcaktonte grupin e tij, ky i fundit i marrë në shqyrtimin gjyqësor.</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Nga ana tjetër kërkesë e rastit të rishikimit, përveçse risisë së provës është edhe nevoja që ajo të posedojë aftësitë që «[...] tregojnë se vendimi – i cili kërkohet të rishikohet – është i gabuar» (shkronja ‘c’, §1, neni 450 Kpp).  Nga çka është evidente se kërkohet një vlerësim përfytyrues a perspektiv i efektit njoftues të provës edhe kur ajo kapërcen sitën e risisë.  Nuk kërkohet kjo aftësi në rastet e tjera të rishikimit, të cilat në fakt, janë ngritur mbi konsideratën e marrë të mirëqenë se konstatimi i rastit është domethënie e pashmangshme e gabimit të vendimit gjyqësor që kërkohet të rishikohet.  Për këtë – në rastin e provës së re si rast i rishikimit – sipërfaqësisht, gjykata duhet të bëjë një parashikim çmues – përcaktim i vërtetësisë dhe fuqisë provuese (neni 152 Kpp) – mbi cilësinë me përfundim pozitiv, si duke u bazuar në vetë atë ashtu edhe në provat e tjera që janë vlerësuar njëherë përgjatë gjykimit, vendimi i të cilit kërkohet të rishikohet.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Si hipotezë e katërt e rishikimit parashikohet ajo «kur vërtetohet se vendimi është dhënë si pasojë e falsifikimit të veprimeve të gjykimit ose të një fakti tjetër të parashikuar nga ligji si vepër penale» (shkronja ‘ç’, §1, neni 450 Kpp).  Parashikimi është mjaft i qartë dhe nuk lë vend për interpretim.  Fillimisht kërkohet që vendimi të jetë pasojë e falsifikimit, pra e paraqitjes së shtrembëruar a mosparaqitjes së të vërtetës e gjithsesi e konfiguruar si një vepre penale, e cila prek veprimet e gjykimit.  E më tej mjafton që vendimi të jetë pasojë e çdo vepre penale, e cila po ashtu ka sjellë paraqitje të shtrembëruar a mosparaqitje të së vërtetës.  Përveçse nga çka, rastet e rishikimit bëhen të dallueshëm e të identifikueshëm lehtësisht edhe sepse kërkesa për ekzistencë të falsitetit të veprimeve të gjykimit – që gjithsesi është një vepër penale – ashtu siç edhe për vepër tjetër penale, për shkak se përcaktohen si të tilla vetëm nga autoriteti gjyqësor, janë ato </w:t>
      </w:r>
      <w:r w:rsidRPr="00C53E09">
        <w:rPr>
          <w:rFonts w:ascii="Georgia" w:hAnsi="Georgia" w:cstheme="minorBidi"/>
          <w:sz w:val="24"/>
          <w:szCs w:val="24"/>
          <w:lang w:val="sq-AL"/>
        </w:rPr>
        <w:lastRenderedPageBreak/>
        <w:t>që shprehen në një vendim gjyqësor të formës së prerë.  Kërkesa për këtë cilësi deduktohet edhe nga normimi i §2 të nenit 452 Kpp, i cili parashikon – siç edhe për rastin e papajtueshmërisë së fakteve të vëna në themel të vendimit dhe për rastin e vendimit civil, të cilët jenë të formës së prerë – nevojën që kërkesës së rishikimit duhet ti bashkohen kopjet e vërtetuara të veprimeve të përmendura në to, e në rastin e falsifikimit a veprës penale, është vendimi i formës së prerë e i parevokueshëm.</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Për shembull, nga njëra anë falsifikimi i veprimeve të gjykimit siç provat ‘dëshmi’, ‘pyetje e të bashkëpandehurit’, ‘pyetje e palëve private’, ‘ballafaqim’, ‘njohje’, ‘rezultat i përgjimeve’, ‘eksperiment’, ‘ekspertim’, apo ‘dokument’, janë të përputhshme me konsumimin e veprave penale të ‘deklarimit të rremë përpara prokurorit’ (neni 305/a kPenal) apo ‘o.p.gj.’ (neni 305/b kPenal), ‘dëshmisë së rreme’ (neni 306 kPenal), ‘ekspertimit të rremë’ (neni 309 kPenal) apo ‘përkthimit të rremë’ (neni 308 Kpp).  Ndërsa fakti tjetër i parashikuar nga ligji si vepër penale apo edhe veprime të gjykimit siç ‘rezultat i përgjimeve’ apo ‘dokumentet’, janë të përputhshme me konsumimin e veprave penale të ‘përdorimit të dhunës gjatë hetimeve’ (neni 314 kPenal), ‘veprime që pengojnë zbulimin e së vërtetës’ (neni 301 kPenal), ‘zhdukja ose humbja e fashikullit’ (neni 313/a kPenal), ‘kanosja e gjyqtarit’ (neni 317 kPenal), ‘korrupsioni aktiv e pasiv i gjyqtarit, prokurorit..’ (neni 319 dhe 319/a kPenal).</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Kërkesa që falsifikimi a vepra penale të jetë e konfirmuar me vendim penal gjyqësor të formës së prerë, pëson përkulje dhe jo thyerje, atëherë kur si falsifikimi i veprimeve të gjykimit ashtu dhe kushdo vepër penale tjetër, për shkak të shuarjes së ndjekjes a veprës penale, nuk i nënshtrohet gjykimit, e kështu e pamundur të konfirmohen ato me vendim penal të formës së prerë të parevokueshëm.  Rasti, pasi evidentohet si i tillë, përbën për gjykatën shqyrtim të çështjes, duke kapërcyer në atë se veprimi i pa falsifikuar – që shërben si provë e kundërt e falsifikimit – është ‘provë e re’ në kuptim të normimit të shkronjës ‘c’ të §1, të nenit 450 Kpp, e kështu si rast i rishikimit, me përfytyrimin që vetë falsifikimi të verifikohet në rigjykim.</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Përveç pranisë së veprimit të falsifikuar apo veprës penale, në rastin e parashikuar nga shkronja ‘ç’, §1, neni 450 Kpp, si rast i rishikimit, kërkohet edhe që falsifikimi apo vepra penale të jetë shkak i vendimit apo kjo e fundit të jetë pasoja e falsifikimit a veprës penale, që do të thotë se vendimi, si konkluzion i dalë nga premisa të gabuara, është i gabuar.  Në të kundërt, nëse vendimi nuk është pasojë e veprimit që verifikohet i falsifikuar apo e veprës penale, pra që ndërmjet tyre mungon lidhja shkak-pasojë, sepse mungon njëri prej dy kushteve, falsifikimi a vepra penale, nuk mund të përbëjë rast të rishikimit.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Së fundmi – me ligjin n.35/2017 – parashikohet se shkaku për rishikim mund të burojë edhe nga një vendim i GjyEvDrejNjer, e cila vendos mbi shkeljen e tyre në procesin konkret.  Duke normuar se «[...] shkaku për rishikimin [...] që e bën të domosdoshëm rigjykimin e çështjes» (shkronja ‘d’, §1, neni 450 Kpp) duhet të burojnë nga një vendim i GjyEvDrejNjer, ligjvënësi i ka njohur asaj forcën ligjore brenda sistemit penal procedural, duke përshtatur konkretisht marrëveshjen ndërkombëtare në lidhje me KEDNjLTh, në legjislacionin e brendshëm.  Merr në këtë rast vendimi i GjyEvDrejNjer, përkundrejt pushtetit gjyqësor, parimisht të njëjtat vlera që ka vendimi i Kolegjit Penal dhe ai i Kolegjeve të Bashkuara ndaj Trupit gjykues të vetë GjL dhe ndaj dy shkallëve më të ulura të gjyqësorit.  Dhe në fakt në mënyrë ‘simbolike’ krijohet – për shkak të përshkallëzimit të rendit ligjor e atij ndërkombëtar – një shkallë e katërt e gjyqësorit normat e të cilës janë detyrimisht të zbatueshme për vetë sistemin e brendshëm gjyqësor.  Për këtë, shkaku që </w:t>
      </w:r>
      <w:r w:rsidRPr="00C53E09">
        <w:rPr>
          <w:rFonts w:ascii="Georgia" w:hAnsi="Georgia" w:cstheme="minorBidi"/>
          <w:sz w:val="24"/>
          <w:szCs w:val="24"/>
          <w:lang w:val="sq-AL"/>
        </w:rPr>
        <w:lastRenderedPageBreak/>
        <w:t>bën të detyrueshëm rishikimin mund të rezultojë si i përcaktuar individualisht ashtu dhe nga çështje të së drejtës, të cilat i përcakton vendimi i GjyEvDrejNjer.</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Po ashtu si shkak i rishikimit të detyrueshëm, kur përmbushet detyrimi për ta ngritur atë brenda afatit 30 ditor nga ekstradimi, normohet edhe kur në marrëveshjen e ekstradimit është marrë përsipër detyrimi i rigjykimit të çështjes nga autoriteti shtetëror i Ministrisë së Drejtësisë.  E parashikuar kjo e drejtë edhe më parë sipas parashikimit mbi ‘Garancitë në lidhje me personin e ekstraduar’ që normojnë ndër të tjera se «vendimi penal i formës së prerë, i dhënë ndaj personit të ekstraduar nga autoritetet gjyqësore vendase, në mungesë të tij, mund të rishikohet me kërkesë të të ekstraduarit, nëse Ministri i Drejtësisë i ka dhënë një garanci të tillë shtetit të kërkuar. Kërkesa për rishikim paraqitet brenda 30 ditëve nga mbërritja e të ekstraduarit në territorin shqiptar dhe shqyrtimi i saj ndjek rregullat e Kpp» (§4, neni 51 MJAHÇP).  Është ky një implementim në legjislacionin e brendshëm i detyrimit të përmbushjes së angazhimit ndërkombëtar për rastet konkrete të ekstradimit.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fakt vendi ekstradues vendos kushtin e rigjykimit kur ndaj të dënuarit të proceduar në mungesë</w:t>
      </w:r>
      <w:r w:rsidRPr="00C53E09">
        <w:rPr>
          <w:rFonts w:ascii="Georgia" w:hAnsi="Georgia" w:cstheme="minorBidi"/>
          <w:i/>
          <w:sz w:val="24"/>
          <w:szCs w:val="24"/>
          <w:lang w:val="sq-AL"/>
        </w:rPr>
        <w:t>/in absentia</w:t>
      </w:r>
      <w:r w:rsidRPr="00C53E09">
        <w:rPr>
          <w:rFonts w:ascii="Georgia" w:hAnsi="Georgia" w:cstheme="minorBidi"/>
          <w:sz w:val="24"/>
          <w:szCs w:val="24"/>
          <w:lang w:val="sq-AL"/>
        </w:rPr>
        <w:t>, kur «[...] për mendimin e tij, procedurat kryesore të gjykimit nuk kanë kënaqur/përmbushur të drejtat minimale të mbrojtjes njohur si e drejtë e çdokujt [...]» (§1, art.3, Protokolli dytë shtesë, Strasburg 17.03.1978 KEE),</w:t>
      </w:r>
      <w:r w:rsidRPr="00C53E09">
        <w:rPr>
          <w:rStyle w:val="FootnoteReference"/>
          <w:rFonts w:ascii="Georgia" w:hAnsi="Georgia" w:cstheme="minorBidi"/>
          <w:sz w:val="24"/>
          <w:szCs w:val="24"/>
          <w:lang w:val="sq-AL"/>
        </w:rPr>
        <w:footnoteReference w:id="15"/>
      </w:r>
      <w:r w:rsidRPr="00C53E09">
        <w:rPr>
          <w:rFonts w:ascii="Georgia" w:hAnsi="Georgia" w:cstheme="minorBidi"/>
          <w:sz w:val="24"/>
          <w:szCs w:val="24"/>
          <w:lang w:val="sq-AL"/>
        </w:rPr>
        <w:t xml:space="preserve"> nga ku marrja përsipër nga Ministria e Drejtësisë e kushtit për rigjykim, përbën dhe njohjen e këtij pretendimi e kështu automatikisht detyrimin e gjyqtarit të rishikimit të vendos dërgimin për rigjykim (shkronja ‘dh’, §1, neni 450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të njëjtën linjë, e kështu njohjen se ndaj të dënuarit të proceduar në mungesë</w:t>
      </w:r>
      <w:r w:rsidRPr="00C53E09">
        <w:rPr>
          <w:rFonts w:ascii="Georgia" w:hAnsi="Georgia" w:cstheme="minorBidi"/>
          <w:i/>
          <w:sz w:val="24"/>
          <w:szCs w:val="24"/>
          <w:lang w:val="sq-AL"/>
        </w:rPr>
        <w:t>/in absentia</w:t>
      </w:r>
      <w:r w:rsidRPr="00C53E09">
        <w:rPr>
          <w:rFonts w:ascii="Georgia" w:hAnsi="Georgia" w:cstheme="minorBidi"/>
          <w:sz w:val="24"/>
          <w:szCs w:val="24"/>
          <w:lang w:val="sq-AL"/>
        </w:rPr>
        <w:t>, procedurat kryesore të gjykimit nuk kanë kënaqur/përmbushur të drejtat minimale të mbrojtjes njohur si e drejtë e çdokujt, shkon dhe normimi se «rishikimi mund të kërkohet [...] kur personi është gjykuar në mungesë sipas nenit 352 [...] – dhe se – kërkesa e paraqitur brenda afatit nuk mund të refuzohet» (shkronja ‘e’, §1, neni 450 Kpp).  Në fakt, në se për të ekstraduarin vendi ekstradues – sipas verifikimeve të tij – ka arritur në këtë konkluzion, parashikimi në fjalë, e konsideron të kryer apo të provuar mos përmbushjen e të drejtave minimale të mbrojtjes për të pandehurin në gjendje të lirë që nuk gjendet, që i fshihet drejtësisë (i ikuri dhe i arratisuri) dhe ekstradimi i të cilit nuk bëhet i mundur (neni 352 Kpp).  Dhe po qe se kjo është e vërtetë, pse duhet që të zhvillohet gjykimi në mungesë kur është e sigurt që ai do të ri përsëritet?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Për këtë, mund të sugjerohet se njësoj duhet të verifikohet ‘mos përmbushja e të drejtave minimale të mbrojtjes’ në gjykimin e dënimit të zhvilluar në mungesë sipas nenit 352 Kpp, e kështu jo automatikisht – me zbatimin e afatit 30 ditor – të vendoset dërgimi për rigjykim, siç pa e përmendur këtë verifikim, normon shkronja ‘dh’, paragrafi 1, neni 450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Parashikohet – edhe pse jo në të njëjtën dispozitë të nenit 450 Kpp – edhe një hipotezë e rishikimit, që është ajo e ‘gabimit në emër’ (neni 473 Kpp) në rastin kur ‘mungon thirrja në gjykim’ e të dënuarit.  Kjo dispozitë parashikon në rastin e gabimit në emër të të pandehurit dy situata, njëra prej të cilave përfundon si rast i korrigjimit të emrit të të dënuarit dhe tjetra si rast i rishikimit të vendimit.  Rasti i ‘korrigjimit të emrit’ të të dënuarit, sepse ligjvënësi përdor shprehjen «është thirrur si i pandehur edhe me një emër tjetër në gjykim» (neni 473 Kpp), tregon atë kur është bërë individualizimi i personit, pra </w:t>
      </w:r>
      <w:r w:rsidRPr="00C53E09">
        <w:rPr>
          <w:rFonts w:ascii="Georgia" w:hAnsi="Georgia" w:cstheme="minorBidi"/>
          <w:sz w:val="24"/>
          <w:szCs w:val="24"/>
          <w:lang w:val="sq-AL"/>
        </w:rPr>
        <w:lastRenderedPageBreak/>
        <w:t>është përcaktuar saktë identiteti fizik i tij, por është gabuar në identifikimin apo në përcaktimin e gjeneraliteteve të të pandehurit, pra është i ndryshëm identiteti ligjor i tij.  Për shembull Driton Dita i pandehur i individualizuar, është ‘thirrur në gjykim’, pra ndaj tij ka një ‘kërkesë për gjykimin e çështjes’ sipas nenit 331 Kpp, edhe pse në këtë të fundit është gabuar në identifikimin apo përcaktimin e gjeneraliteteve, pra në identitetin ligjor me emrin Dritan Drita.</w:t>
      </w:r>
    </w:p>
    <w:p w:rsidR="00240E7C" w:rsidRPr="00C53E09" w:rsidRDefault="00240E7C" w:rsidP="00F0648A">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Ndërsa, sepse ligjvënësi përdor shprehjen ‘në të kundërt’ (neni 473 Kpp) – nga rasti – se «[...] është thirrur si i pandehur edhe me një emër tjetër në gjykim [...]» (neni 473 Kpp), ai është rasti kur personi ndaj të cilit duhej të procedohej ‘nuk është thirrur në gjykim me një emër tjetër’, pra nuk është thirrur fare në gjykim, e kështu ndaj tij prokurori nuk ka paraqitur kërkesë për gjykimin e çështjes.  Dhe sepse në këtë situatë, të dënuarit i është mohuar apo i është hequr tërësisht mundësia e mbrojtjes a vetëmbrojtjes, ligjvënësi</w:t>
      </w:r>
      <w:r w:rsidR="00F0648A" w:rsidRPr="00C53E09">
        <w:rPr>
          <w:rFonts w:ascii="Georgia" w:hAnsi="Georgia" w:cstheme="minorBidi"/>
          <w:sz w:val="24"/>
          <w:szCs w:val="24"/>
          <w:lang w:val="sq-AL"/>
        </w:rPr>
        <w:t xml:space="preserve"> </w:t>
      </w:r>
      <w:r w:rsidRPr="00C53E09">
        <w:rPr>
          <w:rFonts w:ascii="Georgia" w:hAnsi="Georgia" w:cstheme="minorBidi"/>
          <w:sz w:val="24"/>
          <w:szCs w:val="24"/>
          <w:lang w:val="sq-AL"/>
        </w:rPr>
        <w:t>atë e disiplinon si rast «rishikimi i çështjes në bazë të nenit 450, paragrafi 1, shkronja ‘c’» (neni 473 Kpp) që i përket daljes a zbulimit të provave të reja.  I tillë mund të jetë rasti i bashkëpunëtorit – ndaj të cilit edhe pse duhej të procedohej – prokurori nuk ka ushtruar ndjekje penale, pra nuk ka paraqitur ‘kërkesë për gjykim’, por gjykata, sigurisht gabimisht, duhet të ketë vendosur dënimin e tij.</w:t>
      </w:r>
    </w:p>
    <w:p w:rsidR="00240E7C" w:rsidRPr="00C53E09" w:rsidRDefault="00240E7C" w:rsidP="00240E7C">
      <w:pPr>
        <w:pStyle w:val="NoSpacing"/>
        <w:numPr>
          <w:ilvl w:val="0"/>
          <w:numId w:val="1"/>
        </w:numPr>
        <w:tabs>
          <w:tab w:val="left" w:pos="0"/>
        </w:tabs>
        <w:ind w:left="0" w:firstLine="0"/>
        <w:jc w:val="right"/>
        <w:rPr>
          <w:rFonts w:ascii="Georgia" w:hAnsi="Georgia" w:cstheme="minorBidi"/>
          <w:b/>
          <w:sz w:val="24"/>
          <w:szCs w:val="24"/>
          <w:lang w:val="sq-AL"/>
        </w:rPr>
      </w:pPr>
      <w:r w:rsidRPr="00C53E09">
        <w:rPr>
          <w:rFonts w:ascii="Georgia" w:hAnsi="Georgia" w:cstheme="minorBidi"/>
          <w:b/>
          <w:sz w:val="24"/>
          <w:szCs w:val="24"/>
          <w:lang w:val="sq-AL"/>
        </w:rPr>
        <w:t>Kërkesa e rishikimit dhe forma e saj</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Neni 451 Kpp, disiplinon se legjitimohen të kërkojnë rishikimin «i dënuari, mbrojtësi i autorizuar posaçërisht prej tij ose kujdestari i tij dhe kur ai ka vdekur, trashëgimtari ose një i afërm i tij;  prokurori pranë gjykatës që ka dhënë vendimin».  Kështu, mban të drejtën për të kërkuar rishikimin e vendimit të dënimit (§1, neni 449 Kpp) vetë-personalisht i dënuari që mund ta paraqesë atë personalisht apo edhe nëpërmjet një mbrojtësi që posaçërisht e autorizon, me akt përfaqësimi.  Nga çka është e kuptueshme se këtë të drejtë nuk e mban e kështu nuk legjitimohet ta ushtrojë, mbrojtësi i të dënuarit, ai që i tillë – sipas zgjedhjes a caktimit – ka qenë në gjykimin e dënimit.  Porse kur i dënuari këtë të drejtë nuk mund a nuk dëshiron ta ushtrojë personalisht, për çfarëdolloj shkaku, është i lirë të përfitojë nga parashikimi i nenit 109 Kpp.  Ky i fundit parashikon se «kur ligji lejon që akti të bëhet me anën e një përfaqësuesi të posaçëm [...]», pikërisht ashtu siç parashikon neni 451 Kpp se kërkesa e rishikimit mund të bëhet nga mbrojtësi i autorizuar posaçërisht, prokura jepet me akt noterial ose me shkresë private të vërtetuar nga organet kompetente [...]», duke legjitimuar mbrojtësin në ngritjen e kërkesës për rishikim.</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Ndërsa në rastin kur ndaj tij është caktuar një kujdestar – për shkak të miturisë (neni 353 kpCivile) apo të heqjes a kufizimit të zotësisë për të vepruar (§2, neni 384 kpCivile) – të drejtën për të kërkuar rishikimin e ka kujdestari i tij.  Po ashtu, sepse kur i gjykuari vdes pas paraqitjes së kërkesës së rishikimit, «[...] gjykata cakton një kujdestar, i cili ushtron të drejtat që në procesin e rishikimit do t'i takonin të gjykuarit» (§3, neni 452 Kpp).  Të njëjtën të drejtë për të ushtruar kërkesën e rishikimit, në rast se i dënuari ka vdekur, e mban edhe çdo trashëgimtar i të dënuarit, siç edhe një i afërm, ky i fundit i përcaktueshëm sipas sugjerimi të nenit 16 të Kpp, të cilët janë bashkëshorti, gjinia e krushqia e afërt.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Po ashtu, të drejtën për të ushtruar kërkesën e rishikimit e mban edhe ‘prokurori pranë gjykatës që ka dhënë vendimin’, i cili, sepse taksativisht ligji ja ka ngarkuar (§2, neni 449 Kpp) konsiderohet që mban një të drejtë autonome</w:t>
      </w:r>
      <w:r w:rsidRPr="00C53E09">
        <w:rPr>
          <w:rStyle w:val="FootnoteReference"/>
          <w:rFonts w:ascii="Georgia" w:hAnsi="Georgia" w:cstheme="minorBidi"/>
          <w:sz w:val="24"/>
          <w:szCs w:val="24"/>
          <w:lang w:val="sq-AL"/>
        </w:rPr>
        <w:footnoteReference w:id="16"/>
      </w:r>
      <w:r w:rsidRPr="00C53E09">
        <w:rPr>
          <w:rFonts w:ascii="Georgia" w:hAnsi="Georgia" w:cstheme="minorBidi"/>
          <w:sz w:val="24"/>
          <w:szCs w:val="24"/>
          <w:lang w:val="sq-AL"/>
        </w:rPr>
        <w:t xml:space="preserve">.  Merr kuptim ky normim kur marrim parasysh se tashmë organi që procedon duhet të mbledhë dhe të shqyrtojë </w:t>
      </w:r>
      <w:r w:rsidRPr="00C53E09">
        <w:rPr>
          <w:rFonts w:ascii="Georgia" w:hAnsi="Georgia" w:cstheme="minorBidi"/>
          <w:sz w:val="24"/>
          <w:szCs w:val="24"/>
          <w:lang w:val="sq-AL"/>
        </w:rPr>
        <w:lastRenderedPageBreak/>
        <w:t>edhe prova që janë në favor të të hetuarit (§2, neni 8/a Kpp) apo se prokurori kryen hetime edhe për verifikimin e fakteve ose rrethanave në favor të personit ndaj të cilit zhvillohen hetime (§1, neni 304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Kërkesa e rishikimit të vendimit të dënimit a pafajësisë për krim, paraqitet në sekretarinë e Gjykatës së shkallës së parë që ka dhënën vendimin, për të cilin kërkohet rishikimi.  Për rastin kur kërkohet vendimi i saj të rishikohet, asnjë paqartësi nuk vërehet.  Ndërsa kur kërkohet të rishikohet vendimi i gjykatës së Apelit, kërkesa për rishikim paraqitet në gjykatën e shkallës së parë, atje ku prokurori ka paraqitur kërkesën për dërgimin e çështjes në gjyq.  Paraqitja dhe dorëzimi i saj tregon fillimin e detyrueshëm të procedimit të rishikimit nga kjo e fundit.  Ajo është e formës së shkruar e paraqitet – ‘bëhet’ siç thotë ligji (§1, neni 452 Kpp) – personalisht ose nëpërmjet përfaqësuesit të posaçëm, e verifikuar kjo paraqitje – sepse kërkesa e rishikimit një nga mjetet e ankimit është (§3, neni 407 Kpp) – me shënimin në kërkesë të personit që e paraqet (§1, neni 413 Kpp) nga sekretaria në gjykatën e shkallës së parë që dorëzohet.  Kur kërkesa për rishikim të vendimit paraqitet nga përfaqësuesi i posaçëm, sepse prokura i bashkohet</w:t>
      </w:r>
      <w:r w:rsidRPr="00C53E09">
        <w:rPr>
          <w:rFonts w:ascii="Georgia" w:hAnsi="Georgia" w:cstheme="minorBidi"/>
          <w:bCs/>
          <w:sz w:val="24"/>
          <w:szCs w:val="24"/>
          <w:lang w:val="sq-AL"/>
        </w:rPr>
        <w:t xml:space="preserve"> </w:t>
      </w:r>
      <w:r w:rsidRPr="00C53E09">
        <w:rPr>
          <w:rFonts w:ascii="Georgia" w:hAnsi="Georgia" w:cstheme="minorBidi"/>
          <w:sz w:val="24"/>
          <w:szCs w:val="24"/>
          <w:lang w:val="sq-AL"/>
        </w:rPr>
        <w:t>veprimeve (§1, neni 109 Kpp), asaj i bashkohet edhe veprimi i përfaqësimit që tregon të drejtën e dhënë atij.</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përmbajtje të kërkesës duhet të tregohen provat të cilat e përligjin e në vështrim të këtyre të fundit, në të cilat rastet e rishikimit – siç papajtueshmëria e fakteve të vëna në themel të vendimeve (shkronja ‘a’, §1, neni 450 Kpp), ajo e të bazuarit në një vendim civil ose administrativ që është revokuar (shkronja ‘b’, §1, neni 450 Kpp), ai i falsifikimit apo i veprës penale shkas i vendimit (shkronja ‘ç’, §1, neni 450 Kpp), i shkakut nga një vendim i GjyEvDrejNjer (shkronja ‘d’, §1, neni 450 Kpp), apo gjykimit në mungesë sipas nenit 352 Kpp (shkronja ‘e’, §1, neni 450 Kpp) – i referohen vendimeve gjyqësore penale e civile të formës së prerë e të parevokueshëm, asaj i bashkohen kopje autentike, pra të vërtetuara, të këtyre vendimeve.  Ndërsa kur është fjala për ‘prova të reja’, kërkesë kjo e rastit të rishikimit kur pas dhënies së vendimit kanë dalë apo janë zbuluar ato (shkronja ‘c’, §1, neni 450 Kpp) apo në rastin e kushtit të shprehur të rigjykimit kur është dhënë ekstradimi (shkronja ‘dh’, §1, neni 450 Kpp), ligjvënësi parashikon se kërkesës së rishikimit i bashkohen «dokumentet eventuale» (§1, neni 452 Kpp) që, gjithashtu të materializuara në formë dokumenti (neni 191 Kpp), sipas rastit, mund të jenë vetë provat e reja, apo treguese të ekzistencës së tyre apo dhe njoftimi i të ekstraduarit për ekstradimin.</w:t>
      </w:r>
    </w:p>
    <w:p w:rsidR="00240E7C" w:rsidRPr="00C53E09" w:rsidRDefault="00240E7C" w:rsidP="00240E7C">
      <w:pPr>
        <w:pStyle w:val="NoSpacing"/>
        <w:numPr>
          <w:ilvl w:val="0"/>
          <w:numId w:val="1"/>
        </w:numPr>
        <w:ind w:left="0" w:firstLine="0"/>
        <w:jc w:val="right"/>
        <w:rPr>
          <w:rFonts w:ascii="Georgia" w:hAnsi="Georgia" w:cstheme="minorBidi"/>
          <w:b/>
          <w:sz w:val="24"/>
          <w:szCs w:val="24"/>
          <w:lang w:val="sq-AL"/>
        </w:rPr>
      </w:pPr>
      <w:r w:rsidRPr="00C53E09">
        <w:rPr>
          <w:rFonts w:ascii="Georgia" w:hAnsi="Georgia" w:cstheme="minorBidi"/>
          <w:b/>
          <w:sz w:val="24"/>
          <w:szCs w:val="24"/>
          <w:lang w:val="sq-AL"/>
        </w:rPr>
        <w:t xml:space="preserve">Shqyrtimi nga Gjykata shkallës së </w:t>
      </w:r>
    </w:p>
    <w:p w:rsidR="00240E7C" w:rsidRPr="00C53E09" w:rsidRDefault="00240E7C" w:rsidP="00240E7C">
      <w:pPr>
        <w:pStyle w:val="NoSpacing"/>
        <w:ind w:left="1418"/>
        <w:jc w:val="right"/>
        <w:rPr>
          <w:rFonts w:ascii="Georgia" w:hAnsi="Georgia" w:cstheme="minorBidi"/>
          <w:b/>
          <w:sz w:val="24"/>
          <w:szCs w:val="24"/>
          <w:lang w:val="sq-AL"/>
        </w:rPr>
      </w:pPr>
      <w:r w:rsidRPr="00C53E09">
        <w:rPr>
          <w:rFonts w:ascii="Georgia" w:hAnsi="Georgia" w:cstheme="minorBidi"/>
          <w:b/>
          <w:sz w:val="24"/>
          <w:szCs w:val="24"/>
          <w:lang w:val="sq-AL"/>
        </w:rPr>
        <w:t xml:space="preserve">parë – faza prishëse </w:t>
      </w:r>
      <w:r w:rsidRPr="00C53E09">
        <w:rPr>
          <w:rFonts w:ascii="Georgia" w:hAnsi="Georgia" w:cstheme="minorBidi"/>
          <w:b/>
          <w:i/>
          <w:sz w:val="24"/>
          <w:szCs w:val="24"/>
          <w:lang w:val="sq-AL"/>
        </w:rPr>
        <w:t>/ rescindente</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Paragrafi 1, neni 453 Kpp parashikon se «kërkesa e rishikimit shqyrtohet nga gjykata e shkallës së parë që ka dhënë vendimin – pa parashikuar më tej mënyrën e procedimit dhe vazhdon – në dhomën e këshillimit, pa praninë e palëve».  Kjo do të thotë, përveç se – së bashku me parashikimin se kërkesa e rishikimit paraqitet në sekretarinë e Gjykatës shkallës së parë që ka dhënën vendimin (§1, neni 452 Kpp) – kompetente për shqyrtimin e kërkesës së rishikimit është kjo e fundit dhe procedon pa respektuar formalitete apo rregulla të veçanta të përcaktuara apostafat për të, pra, në dhomën e këshillimit, pa praninë e palëve (§1, neni 453 Kpp).  Rrjedhimisht sepse asnjë boshllëk teknik të ligjit nuk ka, përveç se përmbushja e çdo forme – nga ato që ligjvënësi ka parashikuar në Kpp – është e ligjshme</w:t>
      </w:r>
      <w:r w:rsidRPr="00C53E09">
        <w:rPr>
          <w:rStyle w:val="FootnoteReference"/>
          <w:rFonts w:ascii="Georgia" w:hAnsi="Georgia" w:cstheme="minorBidi"/>
          <w:sz w:val="24"/>
          <w:szCs w:val="24"/>
          <w:lang w:val="sq-AL"/>
        </w:rPr>
        <w:footnoteReference w:id="17"/>
      </w:r>
      <w:r w:rsidRPr="00C53E09">
        <w:rPr>
          <w:rFonts w:ascii="Georgia" w:hAnsi="Georgia" w:cstheme="minorBidi"/>
          <w:sz w:val="24"/>
          <w:szCs w:val="24"/>
          <w:lang w:val="sq-AL"/>
        </w:rPr>
        <w:t>.  Po ashtu mos prania e palëve në procedimin në dhomë këshillimi, do të thotë se Gjykata e shkallës së parë është e ngarkuar të ‘disponojë mbi</w:t>
      </w:r>
      <w:r w:rsidRPr="00C53E09">
        <w:rPr>
          <w:rFonts w:ascii="Georgia" w:hAnsi="Georgia" w:cstheme="minorBidi"/>
          <w:bCs/>
          <w:sz w:val="24"/>
          <w:szCs w:val="24"/>
          <w:lang w:val="sq-AL"/>
        </w:rPr>
        <w:t xml:space="preserve"> </w:t>
      </w:r>
      <w:r w:rsidRPr="00C53E09">
        <w:rPr>
          <w:rFonts w:ascii="Georgia" w:hAnsi="Georgia" w:cstheme="minorBidi"/>
          <w:sz w:val="24"/>
          <w:szCs w:val="24"/>
          <w:lang w:val="sq-AL"/>
        </w:rPr>
        <w:t xml:space="preserve">veprimet </w:t>
      </w:r>
      <w:r w:rsidRPr="00C53E09">
        <w:rPr>
          <w:rFonts w:ascii="Georgia" w:hAnsi="Georgia" w:cstheme="minorBidi"/>
          <w:sz w:val="24"/>
          <w:szCs w:val="24"/>
          <w:lang w:val="sq-AL"/>
        </w:rPr>
        <w:lastRenderedPageBreak/>
        <w:t>shkresore’, pra në bazë të kërkesës së rishikimit, provave të reja apo dokumenteve të mundshëm/eventual, e kështu në mungesë të kontradiktoritetit.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vështrim të disiplinimit se gjykata «[...] vendos mospranimin [...]» (§2, neni 453 Kpp) apo «[...] dërgimin e çështjes për rigjykim në gjykatën e shkallës së parë ose e apelit [...]» (§3, neni 453 Kpp), konfigurohet zhvillimi i procedimit në Gjykatën e Shkallës së Parë, si një fazë paraprake, verifikuese apo jo, e kushteve të rishikimit.  Dhe sepse në rastin pozitiv, pra kur «[...] kur kërkesa pranohet, gjykata vendos dërgimin e çështjes për rigjykim [...]» (§3, neni 453 Kpp) ndaj të cilit është kërkuar rishikimi, kjo fazë ravijëzohet gjithsesi si prishëse</w:t>
      </w:r>
      <w:r w:rsidRPr="00C53E09">
        <w:rPr>
          <w:rFonts w:ascii="Georgia" w:hAnsi="Georgia" w:cstheme="minorBidi"/>
          <w:i/>
          <w:sz w:val="24"/>
          <w:szCs w:val="24"/>
          <w:lang w:val="sq-AL"/>
        </w:rPr>
        <w:t>/rescindente</w:t>
      </w:r>
      <w:r w:rsidRPr="00C53E09">
        <w:rPr>
          <w:rFonts w:ascii="Georgia" w:hAnsi="Georgia" w:cstheme="minorBidi"/>
          <w:sz w:val="24"/>
          <w:szCs w:val="24"/>
          <w:lang w:val="sq-AL"/>
        </w:rPr>
        <w:t>, duke lejuar rigjykimin.</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këtë fazë, Gjykata e shkallës së parë bën një shqyrtim aq «të sipërfaqshëm e të përmbledhur të kërkesës, pa shkuar në shqyrtimin e thelluar e tërësor të saj»</w:t>
      </w:r>
      <w:r w:rsidRPr="00C53E09">
        <w:rPr>
          <w:rStyle w:val="FootnoteReference"/>
          <w:rFonts w:ascii="Georgia" w:hAnsi="Georgia" w:cstheme="minorBidi"/>
          <w:sz w:val="24"/>
          <w:szCs w:val="24"/>
          <w:lang w:val="sq-AL"/>
        </w:rPr>
        <w:footnoteReference w:id="18"/>
      </w:r>
      <w:r w:rsidRPr="00C53E09">
        <w:rPr>
          <w:rFonts w:ascii="Georgia" w:hAnsi="Georgia" w:cstheme="minorBidi"/>
          <w:sz w:val="24"/>
          <w:szCs w:val="24"/>
          <w:lang w:val="sq-AL"/>
        </w:rPr>
        <w:t>, të tillë sa lejon të verifikohen lehtësisht ‘kërkesat formale’, ‘rasti i rishikimit’ dhe ‘mbështetja/bazueshmëria’ ligjore e saj, sipas një sistemi kumulativ e shterues, ku mos konstatimi i vetëm njërës, shpie detyrimisht në disponimin e mospranimit për shqyrtim të kërkesës së rishikimit (§2, neni 453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Veçanërisht verifikohen fillimisht kërkesat formale, në të cilat – sepse kërkesa e rishikimit të vendimit është një nga mjetet e ankimit (§3, neni 407 Kpp) dhe për aq sa janë të përshtatshme të gjitha ato të parashikuara si shkak i ‘mospranimit për shqyrtim’ të ankimit (neni 420 Kpp), përfshihen ato:  -mbi legjitimimin e personit që ka bërë kërkesën e rishikimit (shkronja ‘a’), nëse ai që ka paraqitur kërkesën për rishikim, pranë sekretarisë së Gjykatës së shkallës së parë, është vetë-personalisht i dënuari apo përfaqësuesi i posaçëm;  kur ndaj të dënuarit është vendosur kujdestaria, nëse është kujdestari i tij;  kur i dënuari ka vdekur, nëse është trashëgimtari apo një i afërm apo përfaqësuesi i posaçëm i caktuar sipas rastit nga kujdestari, trashëgimtari apo i afërmi;  -mbi respektimin e dispozitave për formën e kërkesës (shkronja ‘c’), e cila dërgon si në disiplinimin e nenit 412 Kpp ashtu dhe në atë të nenit 452 Kpp.  Kështu sipas nenit 412 Kpp, nëse ajo është veprim i shkruar, me tregimin e vendimit ndaj të cilit kërkohet rishikimi, ditës së tij, gjykatës që e ka dhënë dhe shkakut të ngritjes.  Dhe sipas nenit 452 Kpp, nëse kërkesa përmban/tregon provat që e përligjin e dokumentet e mundshme si edhe kopjet e vërtetuara të vendimeve të parashikuara, sipas rastit, në shkronjat ‘a’, ‘b’, ‘ç’, ‘d’ dhe ‘dhe’ të nenit 452 Kpp;  -mbi respektimin e dispozitave për paraqitjen (shkronja ‘c’), e cila dërgon në dispozitën specifike të rishikimit të §1, të nenit 452 Kpp, e kështu nëse është paraqitur në sekretarinë e Gjykatës së shkallës së parë;  -mbi respektimin e dispozitave për dërgimin (shkronja ‘c’), e cila shpie në dispozitën e përgjithshme të nenit 413 Kpp, nëse është dërguar nga sekretaria e gjykatës së vendit ku ndodhet i dënuari a përfaqësuesi i tij, apo nga nëpunësi konsullor jashtë shtetit apo me postë rekomande;  -mbi respektimin e dispozitave për afatin e ankimit (shkronja ‘c’), e kështu në verifikimin e afatit 6 mujor për rastin e vendimit të GjyEvDrejNjer (shkronja ‘d’, §1, neni 450 Kpp) dhe të afatit 30 ditor, si për rastin e të ekstraduarit të që i është dhënë kushti i rigjykimit (shkronja ‘dh’, §1, neni 450 Kpp), ashtu dhe për rastin e të gjykuarit në mungesë sipas nenit 352 Kpp (shkronja ‘e’, §1, neni 450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Po ashtu ky shqyrtim i sipërfaqshëm – pasi kalon me sukses ai i formës – drejtohet më tej në verifikimin e rastit të rishikimit, i cili duhet të jetë njëri prej atyre të parashikuar në nenin 450 Kpp apo edhe ai i nenit 473 Kpp.  Dhe konkretisht, nëse pretendohet për hipotezën e shkronjës ‘a’ të nenit 450 Kpp, duhet të verifikohen faktet e vëna në bazën e </w:t>
      </w:r>
      <w:r w:rsidRPr="00C53E09">
        <w:rPr>
          <w:rFonts w:ascii="Georgia" w:hAnsi="Georgia" w:cstheme="minorBidi"/>
          <w:sz w:val="24"/>
          <w:szCs w:val="24"/>
          <w:lang w:val="sq-AL"/>
        </w:rPr>
        <w:lastRenderedPageBreak/>
        <w:t>secilit vendim dhe më pas nëse shfaqet ‘papajtueshmëri’ ndërmjet tyre.  Nëse pretendohet për hipotezën e shkronjës ‘b’ të nenit 450 Kpp, verifikohet fillimisht nëse vendimi që kërkohet të rishikohet është bazuar në një vendim tjetër civil apo administrativ dhe më pas nëse ky i fundit është revokuar.  Kur pretendohet për hipotezën e shkronjës ‘c’ të nenit 450 Kpp, verifikohet prania e ‘risisë së provës’ dhe më pas nëse ajo tregon se vendimi është i gabuar, pasi posedon vlera të vërtetësisë e të fuqisë provues e kështu arsyeshëm lë të kuptohet, se ndikon në vendim.  Nëse pretendohet për hipotezën e shkronjës ‘ç’ të nenit 450 Kpp, verifikohet vendimi gjyqësor që provon se veprimi i gjykimit është i falsifikuar apo se fakti tjetër është vepër penale dhe më pas, nëse vendimi është dhënë si pasojë e këtij falsifikimi apo e veprës penale.  Nëse pretendohet se shkaku i rishikimit është vendimi i GjyEvDrejNjer, verifikohet ekzistenca e këtij të fundit.  Nëse pretendohet kushti i shprehur i rigjykimit, verifikohet ekzistenca e marrëveshjes për ekstradimin.  Nëse pretendohet gjykimi në mungesë sipas nenit 352 Kpp, verifikohet ajo sipas vendimit që ka dënuar.  Dhe se fundmi, nëse pretendohet për hipotezën e nenit 473 Kpp, verifikohet nëse i pandehuri nuk është thirrur në gjykim.</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Dhe më tej, shkohet – pasi nuk gjenden të meta në formën e kërkesës dhe në rastin e rishikimit – në verifikimin e mbështetjes/bazueshmërisë në ligj të saj.  Kërkohet nga ligjvënësi që kërkesa të mos rezultojë haptazi e pambështetur (§2, neni 452 Kpp), standard me të cilin nuk mund të shqyrtohen e vlerësohen as rastet e mungesës së formës dhe as ato të pikasjes së rasteve të rishikimit.  Rezultat haptazi i pambështetur është për to verifikimi i çdo mos përmbushje, por që si pasojë nuk shpie në konkluzionin ose se kërkesa është bërë jashtë rasteve të përcaktuara në nenin 450 apo nenin 473 të Kpp ose në mosrespektim të specifikuar të secilit prej rasteve të parashikuar nga nenet 420 dhe 452 të Kpp.  Për këtë ky standard duhet të përdoret në të tjera raste të shqyrtimi të kërkesës së rishikimit, që për të bërë shembuj mund të jetë ai i kërkesës së përsëritur e bazuar në të njëjtat prova, apo se disponimi që kërkohet të rishikohet është ‘urdhër’, apo se vendimi ende nuk ka marrë formë të prerë e i parevokueshëm, apo se është vendim pafajësie apo se synohet rëndimi i pozitës së të dënuarit.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Kështu sipas asaj se kërkesa e rishikimit nuk plotëson apo plotëson kërkesat formale, nuk i referohet apo i referohet njërit prej rasteve të rishikimit, është apo nuk është haptazi e pambështetur, gjykata vendos ‘mospranimin’ (§2, neni 453 Kpp) apo ‘pranimin’ (§3, neni 453 Kpp) e saj, e kështu epilogu i fazës prishëse</w:t>
      </w:r>
      <w:r w:rsidRPr="00C53E09">
        <w:rPr>
          <w:rFonts w:ascii="Georgia" w:hAnsi="Georgia" w:cstheme="minorBidi"/>
          <w:i/>
          <w:sz w:val="24"/>
          <w:szCs w:val="24"/>
          <w:lang w:val="sq-AL"/>
        </w:rPr>
        <w:t>/rescindente</w:t>
      </w:r>
      <w:r w:rsidRPr="00C53E09">
        <w:rPr>
          <w:rFonts w:ascii="Georgia" w:hAnsi="Georgia" w:cstheme="minorBidi"/>
          <w:sz w:val="24"/>
          <w:szCs w:val="24"/>
          <w:lang w:val="sq-AL"/>
        </w:rPr>
        <w:t xml:space="preserve">.  Nëse vendimi i ‘mospranimit’ është pa asnjë pasojë për vendimin që kërkohet të rishikohet, përveçse i krahasueshëm në shkaqet për të cilat gjykata ka arritur në të tillë përfundim, në rastin e një kërkese të re (neni 461 Kpp), vendimi i ‘pranimit’ domosdoshmërish shoqërohet edhe me «[...] dërgimin e çështjes për rigjykim nga një tjetër trup gjykues i së njëjtës gjykatë ose në gjykatën e apelit, kur kërkesa është bërë vetëm kundër vendimit të saj» (§3, neni 453 Kpp).  Ligjvënësi ka përcaktuar se gjykata vendos që rigjykimi bëhet nga gjykata e apelit kur vendimi që kërkohet të rishikohet është i kësaj të fundit.  Dhe të tilla raste janë ato kur Gjykata e Apelit është ajo që ka dhënë vendimin duke «[...] </w:t>
      </w:r>
      <w:r w:rsidRPr="00C53E09">
        <w:rPr>
          <w:rFonts w:ascii="Georgia" w:hAnsi="Georgia" w:cstheme="minorBidi"/>
          <w:sz w:val="24"/>
          <w:szCs w:val="24"/>
          <w:lang w:val="sq-AL" w:eastAsia="en-US"/>
        </w:rPr>
        <w:t>ndryshuar vendimin e shkallës së parë në pikën e fajësisë»</w:t>
      </w:r>
      <w:r w:rsidRPr="00C53E09">
        <w:rPr>
          <w:rStyle w:val="FootnoteReference"/>
          <w:rFonts w:ascii="Georgia" w:hAnsi="Georgia" w:cstheme="minorBidi"/>
          <w:sz w:val="24"/>
          <w:szCs w:val="24"/>
          <w:lang w:val="sq-AL" w:eastAsia="en-US"/>
        </w:rPr>
        <w:footnoteReference w:id="19"/>
      </w:r>
      <w:r w:rsidRPr="00C53E09">
        <w:rPr>
          <w:rFonts w:ascii="Georgia" w:hAnsi="Georgia" w:cstheme="minorBidi"/>
          <w:sz w:val="24"/>
          <w:szCs w:val="24"/>
          <w:lang w:val="sq-AL" w:eastAsia="en-US"/>
        </w:rPr>
        <w:t xml:space="preserve">, e </w:t>
      </w:r>
      <w:r w:rsidRPr="00C53E09">
        <w:rPr>
          <w:rFonts w:ascii="Georgia" w:hAnsi="Georgia" w:cstheme="minorBidi"/>
          <w:sz w:val="24"/>
          <w:szCs w:val="24"/>
          <w:lang w:val="sq-AL"/>
        </w:rPr>
        <w:t>kështu ai vendim dënimi i gjykatës së Apelit kur ajo ka ndryshuar në mënyrë thelbësore nga pafajësi në fajësi vendimin e shkallës së parë dhe ai ose nuk është rekursuar ose kur është rekursuar, është lënë në fuqi nga GjL.</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lastRenderedPageBreak/>
        <w:t>Në të kundërt, si parim i përgjithshëm është gjykata e shkallës së parë, e cila ka dhënë vendimin e prishur, tashmë me një trup të ndryshëm, që rishqyrton çështjen.  Kjo do të thotë se kur vendimi dërgohet tek ajo, ende më parë, janë prishur – heshtazi dhe në se të tillë ka – si vendimi i vetë GjL, ashtu edhe vendimi i gjykatës së apelit, pasojë e ankimeve ndaj vendimit të parë.  Është pikërisht shprehja që kërkon ‘rigjykimin e çështjes’ ajo që lë të kuptohet se tashmë një vendim dënimi për të pandehurin nuk ka, e aq më tepër nuk ka të apeluar apo të rekursuar, sepse ende i pandehuri është i pagjykuar.  Dhe për të treguar pikërisht këtë forcë të vendimit të gjykatës së shkallës së parë, në të njëjtën normë ligjvënësi, ka disiplinuar se «[...] kundër vendimit nuk lejohet ankim» (§3, neni 453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Pastaj për të mos rrezikuar në situatën e ekzekutimit të dënimit ligjvënësi ka normuar se «deri në dhënien e vendimit nga gjykata e rishikimit, sipas nenit 456, të këtij Kodi, i dënuari ruan të njëjtën pozitë procedurale» (§4, neni 453 Kpp) duke ja lënë gjykatës që ka pranuar kërkesën (§1, neni 454 Kpp) – në lidhje me ekzekutimin e vendimit të dënimit – një mundësi tjetër të ndryshimit të pozitës procedurale.  Kështu vendimi i Gjykatës së shkallës së parë që ka pranuar kërkesën e rishikimit dhe dërguar çështjen për rigjykim shërben vetëm për ti hapur rrugë ‘rigjykimit’ dhe jo për të larguar fuqinë e tij të ekzekutimit, duke ruajtur titulli, vendim dënimi, ende efektet e tij ekzekutive.</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Është gjykata që vendos ‘pranimin’ e kërkesës dhe atë të ‘dërgimit të çështjes për rigjykim’ ajo që duke vlerësuar rastin – në mundësinë e përfitimit të një vendim pafajësie për të pandehurit – edhe kryesisht «[...] mund të vendosë pezullimin e ekzekutimit të dënimit» (§1, neni 454 Kpp), ndaj të cilit palët – në fakt prokurori – mund të bëjë ankim në gjykatën e apelit (§2, neni 454 Kpp).  Dhe sepse është rasti kur ai lidhet me lirinë personale, ankimi i mundshëm ndaj tij nuk ka efekt pezullues (§2, neni 417 Kpp).  Ndërkohë që vendimi i gjykatës së apelit që përgjigjet ndaj ankimit të vendimit të pezullimit shprehimisht «[...] është i pa ankueshëm» (§2, neni 454 Kpp).</w:t>
      </w:r>
    </w:p>
    <w:p w:rsidR="00240E7C" w:rsidRPr="00C53E09" w:rsidRDefault="00240E7C" w:rsidP="00F25418">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Nga ana tjetër, sepse gjykata e cila është ngarkuar me rigjykimin – gjithnjë në varësi të situatës mbi fajësinë apo jo të të dënuarit – vendos edhe</w:t>
      </w:r>
      <w:r w:rsidR="00F25418" w:rsidRPr="00C53E09">
        <w:rPr>
          <w:rFonts w:ascii="Georgia" w:hAnsi="Georgia" w:cstheme="minorBidi"/>
          <w:sz w:val="24"/>
          <w:szCs w:val="24"/>
          <w:lang w:val="sq-AL"/>
        </w:rPr>
        <w:t xml:space="preserve"> </w:t>
      </w:r>
      <w:r w:rsidRPr="00C53E09">
        <w:rPr>
          <w:rFonts w:ascii="Georgia" w:hAnsi="Georgia" w:cstheme="minorBidi"/>
          <w:sz w:val="24"/>
          <w:szCs w:val="24"/>
          <w:lang w:val="sq-AL"/>
        </w:rPr>
        <w:t>mbi mundësinë e pezullimit të «[...] ekzekutimit të detyrimeve civile për aq kohë sa zgjat gjykimi» (§3, neni 454 Kpp).  Pastaj, sepse pezullimi është një disponim i llojit urdhër i gjykatës, për të cilin nuk disponohet ndryshe, ankohet ai «[...]  vetëm me ankimin kundër vendimit» (§2, neni 407 Kpp) që del nga rigjykimi.</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Nga kjo situatë e rregullimit ligjor – ndryshuar me ligjin n.35/2017 – vendimi i gjykatës së shkallës së parë, në rastin pozitiv – që vendos pranimin e kërkesës dhe dërgimin e çështjes për rigjykim, pa deklaruar më parë prishjen e vendimit, jo vetëm ruan sigurinë ligjore që jep forma e prerë, por duke disiplinuar mundësinë e pezullimit të ekzekutimit e favorizuar lirinë e të dënuarit në vështrim të mundësisë së pafajësisë së tij ekuilibron atë me pacenueshmërinë e formës së prerë, deri në shpalljen e vendimit të rigjykimit.  Por nga ana tjetër, sigurisht nuk ruan as standartin minimal të gjykimit, atë të prezumimit të pafajësisë se «kushdo quhet i pafajshëm përderisa nuk i është provuar fajësia me vendim gjyqësor të formës së prerë» (neni 30 Kusht.) e që për këtë shfaq dyshime të forta të antikushtetutshmërisë.</w:t>
      </w:r>
    </w:p>
    <w:p w:rsidR="00240E7C" w:rsidRPr="00C53E09" w:rsidRDefault="00240E7C" w:rsidP="00240E7C">
      <w:pPr>
        <w:pStyle w:val="NoSpacing"/>
        <w:numPr>
          <w:ilvl w:val="0"/>
          <w:numId w:val="1"/>
        </w:numPr>
        <w:tabs>
          <w:tab w:val="left" w:pos="0"/>
        </w:tabs>
        <w:ind w:left="0" w:firstLine="0"/>
        <w:jc w:val="right"/>
        <w:rPr>
          <w:rFonts w:ascii="Georgia" w:hAnsi="Georgia" w:cstheme="minorBidi"/>
          <w:b/>
          <w:sz w:val="24"/>
          <w:szCs w:val="24"/>
          <w:lang w:val="sq-AL"/>
        </w:rPr>
      </w:pPr>
      <w:r w:rsidRPr="00C53E09">
        <w:rPr>
          <w:rFonts w:ascii="Georgia" w:hAnsi="Georgia" w:cstheme="minorBidi"/>
          <w:b/>
          <w:sz w:val="24"/>
          <w:szCs w:val="24"/>
          <w:lang w:val="sq-AL"/>
        </w:rPr>
        <w:t>Gjykimi i rishikimit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Në të kundërt nga sa disiplinon mbi dhomën e këshillimit të gjykatës së shkallës së parë që shqyrton kërkesën e rishikimit, pa praninë e palëve (§1, neni 453 Kpp), normohet se «gjykata e caktuar për rigjykimin e çështjes, cakton datën dhe urdhëron thirrjen e palëve» (§1, neni 455 Kpp), çka tregon se për rigjykimin e nxitur nga pranimi i kërkesës </w:t>
      </w:r>
      <w:r w:rsidRPr="00C53E09">
        <w:rPr>
          <w:rFonts w:ascii="Georgia" w:hAnsi="Georgia" w:cstheme="minorBidi"/>
          <w:sz w:val="24"/>
          <w:szCs w:val="24"/>
          <w:lang w:val="sq-AL"/>
        </w:rPr>
        <w:lastRenderedPageBreak/>
        <w:t>dhe dërgimi për rishikim, në gjykatën e rishikimit disiplinohet një proces në prani të palëve.  Nëse në procesin, vendimi i të cilit është prishur, si palë ka marrë pjesë edhe paditësi a i padituri, gjithashtu njoftimi i zhvillimit të rigjykimit i jepet edhe atyre, të cilët për këtë kanë të drejtë të marrin pjesë.  Nga ana tjetër – sepse i dënuari ruan të njëjtën pozitë procedurale (§4, neni 453 Kpp) në lidhje me ekzekutimin e vendimit që e ka dënuar atë – caktimi i datës dhe thirrja në gjykim i drejtohet edhe atij.</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Edhe më tej në lidhje me vetë gjykimin disiplinohet se «respektohen dispozitat e gjykimit të shkallës së parë brenda kufijve të shkaqeve të parashikuara në kërkesën e rishikimit» (§2, neni 455 Kpp), që do të thotë se me rigorozitet zbatohen dispozitat e titullit VII ‘Gjykimi’ të Kpp, duke u tkurrur faza e ‘marrjes së provave’ vetëm në marrjen e asaj prove që është bërë shkak i rishikimit.  Nga sa është e kuptueshme se asfare nuk cenohet procesi i mëparshëm, përveçse përmbushet në shqyrtim, hetimi gjyqësor – sipas rastit shkak i rishikimit – në marrjen e</w:t>
      </w:r>
      <w:r w:rsidRPr="00C53E09">
        <w:rPr>
          <w:rFonts w:ascii="Georgia" w:hAnsi="Georgia" w:cstheme="minorBidi"/>
          <w:bCs/>
          <w:sz w:val="24"/>
          <w:szCs w:val="24"/>
          <w:lang w:val="sq-AL"/>
        </w:rPr>
        <w:t xml:space="preserve"> </w:t>
      </w:r>
      <w:r w:rsidRPr="00C53E09">
        <w:rPr>
          <w:rFonts w:ascii="Georgia" w:hAnsi="Georgia" w:cstheme="minorBidi"/>
          <w:sz w:val="24"/>
          <w:szCs w:val="24"/>
          <w:lang w:val="sq-AL"/>
        </w:rPr>
        <w:t>veprimit: dokument vendim gjyqësor i formës së prerë (shkronja ‘a’, §1, neni 450 Kpp);  dokumenti vendim revokues i vendimit civil, mbi të cilin është mbështetur gjykata në dhënien e vendimit tashmë të prishur (shkronja ‘b’, §1, neni 450 Kpp), provë e re e dalë apo e zbuluar (shkronja ‘c’, §1, neni 450 Kpp), vendimi që deklaron të falsifikuar veprime të gjykimit a të faktit tjetër, shkak i vendimit tashmë të prishur (shkronja ‘ç’, §1, neni 450 Kpp), vendim GjyEvDrejNjer që bëhet shkak i domosdoshëm i rigjykimit (shkronja ‘d’, neni 450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Por në rastet e pranimit të detyrueshëm të rishikimit, «kur ekstradimi i të dënuarit të gjykuar në mungesë jepet me kushtin e shprehur të rigjykimit të çështjes [...]» (shkronja ‘dh’, §1, neni 450 Kpp) dhe «kur personi është gjykuar në mungesë sipas nenit 352 [...]» (shkronja ‘e’, §1, neni 450 Kpp), sepse «[...] kufij(ve) të shkaqeve të parashtruara në kërkesën e rishikimit» janë vetë rigjykimi, dispozitat e gjykimit në shkallë të parë respektohet përpikërish.</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Rrjedhimisht në të pesë rastet e para të parashikuara në nenin 450 Kpp, shqyrtimi gjyqësor që ka disponuar dënimin e të dënuarit, mbetet i paprekur.  Për këtë, të gjitha provat e verifikuara dhe të marra në shqyrtimin gjyqësor dhe që kanë qenë bazë e vendimit nuk i nënshtrohen përsëri ndonjë veprimtarie procedurale. Për këtë, fondit a tërësisë së provave të verifikuara e marra në shqyrtimin gjyqësor të mëparshëm, duhet tu shtohet edhe prova që është bërë shkak i rishikimit e që për këtë merret në procesin e rigjykimit.  Nga sa, do të thotë se marrja e kësaj të fundit i nënshtrohet kontradiktoritetit dialektik të shqyrtimi gjyqësor e më pas, faza e parashtrimit të konkluzioneve përkatëse (§1, neni 378 Kpp), përfshin edhe qëndrimin e secilës palë mbi tërësinë e provave, si mbi ato të marra e verifikuar në gjykimin e mëparshëm ashtu dhe mbi ato të marra në rigjykim.  Rrjedhimisht, duke qenë edhe prova e marrë në rigjykim pjesë e provave të verifikuara e marra në shqyrtimin gjyqësor, sepse «[...] nuk mund të jepet vendim vetëm duke bërë një vlerësim tjetër të provave të marra në gjykimin e mëparshëm, gjykatës» (§2, neni 456 Kpp) nuk i lejohet që pa përfillur provën e marrë a verifikuar në rigjykim, të bëjë një vlerësim të ndryshëm të vetëm të provave të marra në gjykimin e mëparshëm.  Për këtë ajo në marrjen e vendimit përdor të gjitha provat e verifikuara dhe marra në shqyrtimin gjyqësor (neni 380 Kpp) pa shmangur atë që ka marrë në procesin e rigjykimit.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Veçanërisht në rastin e pretendimit të falsifikimit të veprimeve të gjykimit a të një vepre penale, e cila sepse është shuar nuk është objekt i një vendimi penal të formës së prerë e të parevokueshëm, është përmendur, se prova që tregon falsifikimin a faktin vepër penale, përbën ‘provë të re’ e kështu mund të pranohet kërkesa e rishikimit.  Për këtë, në </w:t>
      </w:r>
      <w:r w:rsidRPr="00C53E09">
        <w:rPr>
          <w:rFonts w:ascii="Georgia" w:hAnsi="Georgia" w:cstheme="minorBidi"/>
          <w:sz w:val="24"/>
          <w:szCs w:val="24"/>
          <w:lang w:val="sq-AL"/>
        </w:rPr>
        <w:lastRenderedPageBreak/>
        <w:t>gjykimin e rishikimit, gjykata në zbatim të ‘juridiksionit/gjyqësisë së saj penale’ (neni 69 Kpp) mbi rregullat dhe mbi shqyrtimin e gjithçka që është e nevojshme për marrjen e vendimit – sepse «interesi parësor i sqarimit të së vërtetës thelbësore ka përparësi mbi interesin dytësor të përgjegjësisë formale të të tretit»</w:t>
      </w:r>
      <w:r w:rsidRPr="00C53E09">
        <w:rPr>
          <w:rStyle w:val="FootnoteReference"/>
          <w:rFonts w:ascii="Georgia" w:hAnsi="Georgia" w:cstheme="minorBidi"/>
          <w:sz w:val="24"/>
          <w:szCs w:val="24"/>
          <w:lang w:val="sq-AL"/>
        </w:rPr>
        <w:footnoteReference w:id="20"/>
      </w:r>
      <w:r w:rsidRPr="00C53E09">
        <w:rPr>
          <w:rFonts w:ascii="Georgia" w:hAnsi="Georgia" w:cstheme="minorBidi"/>
          <w:sz w:val="24"/>
          <w:szCs w:val="24"/>
          <w:lang w:val="sq-AL"/>
        </w:rPr>
        <w:t xml:space="preserve"> – shqyrton pretendimin për falsifikim a vepër penale – duke e gjetur atë në veprimet e gjykimit a faktin që ka ndikuar në dhënien e vendimit për të cilin është vendosur rishikimi.  Kështu edhe pse pranimi  dhe dërgimi për rigjykim është vendosur nga gjykata e shkallës së parë, si rast i ‘provës së re’ (shkronja ‘c’, §1, neni 450 Kpp), në rigjykim sipas rastit, trup gjykues i së njëjtës gjykatë ose i gjykatës së apelit, mund të thellohet e të kapërcejë, duke u vërtetuar si rast i falsifikimit të veprimeve të gjykimit a një fakti të parashikuar nga ligji si vepër penale (shkronja ‘ç’, §1, neni 450 Kpp), i cili i ka dhënë shkak vendimit të prishur mbi kërkesën e rishikimit.</w:t>
      </w:r>
    </w:p>
    <w:p w:rsidR="00240E7C" w:rsidRPr="00C53E09" w:rsidRDefault="00240E7C" w:rsidP="00F25418">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Një tjetër specifikë lidhet edhe me rastin e gjykimeve të posaçme, nga ku sidoqoftë ruhet i njëjti zhvillim gjyqësor i procedimit dhe për këtë shkaku rishikues nuk mund të kërkohet të zhvillohet sipas ndonjërit prej tyre.  Ndërkohë që në rigjykim, njësoj siç në gjykimin e mëparshëm, pasqyrohet</w:t>
      </w:r>
      <w:r w:rsidR="00F25418" w:rsidRPr="00C53E09">
        <w:rPr>
          <w:rFonts w:ascii="Georgia" w:hAnsi="Georgia" w:cstheme="minorBidi"/>
          <w:sz w:val="24"/>
          <w:szCs w:val="24"/>
          <w:lang w:val="sq-AL"/>
        </w:rPr>
        <w:t xml:space="preserve"> </w:t>
      </w:r>
      <w:r w:rsidRPr="00C53E09">
        <w:rPr>
          <w:rFonts w:ascii="Georgia" w:hAnsi="Georgia" w:cstheme="minorBidi"/>
          <w:sz w:val="24"/>
          <w:szCs w:val="24"/>
          <w:lang w:val="sq-AL"/>
        </w:rPr>
        <w:t>apo transferohet qëndrimi i të pandehurit mbi gjykimin e zakonshëm a të posaçëm.  Nëse është proceduar në gjykim posaçëm apo jo, njësoj konsiderohet ai në rigjykim, pa nevojën e përsëritjes – për atë pjesë – në rigjykim.  Kjo do të thotë se nëse nuk e ka kërkuar gjykimin e posaçëm, atë nuk mund ta kërkojë në rigjykim dhe nëse e ka kërkuar atë, njësoj ajo merret në konsideratë në rigjykim.</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të kundërt në rastin e rigjykimit për shkak të kushtit të shprehur të rigjykimit të çështjes (shkronja ‘dh’, §1, neni 450 Kpp) dhe të gjykimit në mungesë sipas nenit 352 Kpp (shkronja ‘e’, §1, neni 450 Kpp).  Sepse në këto raste «respektohen dispozitat e gjykimit të shkallës së parë» (§2, neni 455 Kpp) pa asnjë kufizim dhe sepse ato parashikojnë gjykimin e posaçëm, kërkesa – kur plotëson kushtet – për gjykimin e posaçëm është e pranueshme.</w:t>
      </w:r>
    </w:p>
    <w:p w:rsidR="00240E7C" w:rsidRPr="00C53E09" w:rsidRDefault="00240E7C" w:rsidP="00240E7C">
      <w:pPr>
        <w:pStyle w:val="NoSpacing"/>
        <w:numPr>
          <w:ilvl w:val="0"/>
          <w:numId w:val="1"/>
        </w:numPr>
        <w:tabs>
          <w:tab w:val="left" w:pos="0"/>
        </w:tabs>
        <w:ind w:left="0" w:firstLine="0"/>
        <w:jc w:val="right"/>
        <w:rPr>
          <w:rFonts w:ascii="Georgia" w:hAnsi="Georgia" w:cstheme="minorBidi"/>
          <w:b/>
          <w:sz w:val="24"/>
          <w:szCs w:val="24"/>
          <w:lang w:val="sq-AL"/>
        </w:rPr>
      </w:pPr>
      <w:r w:rsidRPr="00C53E09">
        <w:rPr>
          <w:rFonts w:ascii="Georgia" w:hAnsi="Georgia" w:cstheme="minorBidi"/>
          <w:b/>
          <w:sz w:val="24"/>
          <w:szCs w:val="24"/>
          <w:lang w:val="sq-AL"/>
        </w:rPr>
        <w:t>Vendimi i rishikimit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Po ashtu, siç për zhvillimin e procesit, normohet se «vendimi merret sipas dispozitave për marrjen e vendimit nga gjykata e shkallës së parë» (§1, neni 456 Kpp), pra ngushtësisht sipas dispozitave të normuara nga ‘seksioni I, kreu III, titulli VII, Kpp, e veçanërisht në nenet 379 deri 386 të Kpp.  Këtij normimi, e veçanërisht atij të nenit 380 Kpp, i bashkëngjitet për ta bërë ende më ‘ndalues’ – me karakteristikat që disiplinon §3 i nenit 151 Kpp mbi papërdorshmërinë e provës – normimi se «nuk mund të jepet vendim vetëm duke bërë një vlerësim tjetër të provave të marra në gjykimin e mëparshëm» (§2, neni 456 Kpp), që do të thotë se pamundësia për tu revokuar e vendimit gjen mbrojtjen më të mirë nga pikëpamja e brendisë/substanciale.</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Normimi se vendimi merret sipas dispozitave për marrjen e vendimit nga gjykata e shkallës së parë, gjen përputhje me disiplinimin në vazhdim ku gjykata e rigjykimit mund të disponojë pranimin e kërkesës së rishikimit (§2, neni 456 Kpp) ose rrëzimin e kërkesës së rishikimit (§3, neni 456 Kpp).  Kështu duke konsideruar detyrimisht të zbatueshme jo vetëm normimin e dispozitave për marrjen e vendimit nga gjykata e shkallës së parë (nenet 379 deri 386 të Kpp), por edhe dispozitat mbi vendimin e pushimit të çështjes dhe pafajësisë (neni 387-389 Kpp), vendimi i gjykatës së rishikimit, kur kërkesa e rishikimit pranohet me rezultat pafajësinë e të pandehurit, formulohet në bazë të nenit 388 Kpp dhe të nenit 456 e 457 Kpp.  Përveçse prishet vendimi i dënimit, deklarohet pafajësia me bazën </w:t>
      </w:r>
      <w:r w:rsidRPr="00C53E09">
        <w:rPr>
          <w:rFonts w:ascii="Georgia" w:hAnsi="Georgia" w:cstheme="minorBidi"/>
          <w:sz w:val="24"/>
          <w:szCs w:val="24"/>
          <w:lang w:val="sq-AL"/>
        </w:rPr>
        <w:lastRenderedPageBreak/>
        <w:t>përkatëse ligjore dhe urdhërohet gjithashtu – në rastin e dënimit me gjobë të ekzekutuar – kthimi i shumave të paguara, siç edhe kthimi i pagesave për shpenzimet procedurale.  Në rastin e paditësit civil – që gjithsesi ka marrë pjesë në gjykimin e rishikimit dhe ka përfituar sipas gjykimit të mëparshëm – gjykata urdhëron gjithashtu «kthimin e shumave të paguara për ekzekutimin e dënimit me gjobë, për shpenzimet procedurale – siç edhe – heqjen e masave të sigurimit pasuror» (neni 457 Kpp), kur ka pasur të tilla.  Po ashtu, «me kërkesën e të interesuarit, vendimi i pafajësisë afishohet i shkurtuar në rrethin ku është dhënë vendimi dhe në vendbanimin e fundit të të dënuarit.  Kryetari i gjykatës mund të urdhërojë që ky vendim të shpallet në një gazetë të caktuar» (neni 456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Kur kërkesa e rishikimit të të dënuarit pranohet, për shkak të gjetjes së rrethanave lehtësuese, me rezultat uljen e dënimit, gjykata e rishikimit pasi prish vendimin e dënimit, vendos në zbatim të nenit 390 Kpp, duke caktuar llojin dhe masën e dënimit (§1, neni 390 Kpp).  Nëse të pandehurit i janë atribuuar disa vepra penale, gjykata pasi cakton dënimin për veprën penale që është rigjykuar dhe duke marrë parasysh çdo caktim dënimi për veprat e tjera në vendimin përkatës, zbaton normat mbi bashkimin e veprave penale dhe dënimin e tyre (§2, neni 390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rastin kur kërkesa e rishikimit të ish-të dënuarit rrëzohet, detyrimisht gjykata e rigjykimit «[...] detyron atë që e ka bërë me shpenzimet procedurale [...]».  «[...] dhe kur është urdhëruar pezullimi, vendos rivënien në ekzekutim të dënimit ose të masës së sigurimit» (§3, neni 456 Kpp), që janë sipas rastit masa mjekësore apo ajo edukuese (neni 46 kPenal) për të mos i ngatërruar me ato të sigurimit personale.</w:t>
      </w:r>
    </w:p>
    <w:p w:rsidR="00240E7C" w:rsidRPr="00C53E09" w:rsidRDefault="00240E7C" w:rsidP="00240E7C">
      <w:pPr>
        <w:pStyle w:val="NoSpacing"/>
        <w:numPr>
          <w:ilvl w:val="0"/>
          <w:numId w:val="1"/>
        </w:numPr>
        <w:tabs>
          <w:tab w:val="left" w:pos="0"/>
        </w:tabs>
        <w:ind w:left="0" w:firstLine="0"/>
        <w:jc w:val="right"/>
        <w:rPr>
          <w:rFonts w:ascii="Georgia" w:hAnsi="Georgia" w:cstheme="minorBidi"/>
          <w:b/>
          <w:sz w:val="24"/>
          <w:szCs w:val="24"/>
          <w:lang w:val="sq-AL"/>
        </w:rPr>
      </w:pPr>
      <w:r w:rsidRPr="00C53E09">
        <w:rPr>
          <w:rFonts w:ascii="Georgia" w:hAnsi="Georgia" w:cstheme="minorBidi"/>
          <w:b/>
          <w:sz w:val="24"/>
          <w:szCs w:val="24"/>
          <w:lang w:val="sq-AL"/>
        </w:rPr>
        <w:t>Pasojat e mospranimit a rrëzimit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Siç normohet në dispozitat e institutit të rishikimit, rezultat negativ, kërkesa e rishikimit mund të marrë si nga gjykata shkallës së parë që shqyrton kërkesën për rishikim pranë të cilës drejtohet ajo, ashtu edhe nga gjykata e themelit (e shkallës së parë apo apelit) pranë të cilës është vendosur të rigjykohet çështja.  Nëse vendimi negativ i gjykatës që shqyrton kërkesën është ai i ‘mospranimit’ për shqyrtim të kërkesës së rishikimit (§2, neni 453 Kpp), vendim negativ i gjykatës së rigjykimit është ai i ‘rrëzimit’ të kërkesës së rishikimit (§3, neni 456 Kpp).  Ndërsa vendimi i mospranimit, sepse normohet shprehimisht se «[...] kundër vendimit nuk lejohet ankim» (§3, neni 453 Kpp) është i pa ankueshëm, vendimi i rrëzimit, kur është dhënë nga gjykata e shkallës së parë, në rrugë të rregullt apelohet (neni 458 Kpp &amp; neni 422 Kpp) e më tej rekursohet (neni 432 Kpp), siç edhe vetëm rekursohet (neni 458 Kpp &amp; neni 432 Kpp), kur është dhënë nga gjykata e apelit.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Megjithatë, për nevoja të ndreqjes së gabimit gjyqësor, si ‘mospranimi i kërkesës ashtu dhe vendimi që rrëzon atë, «[...] nuk cenon të drejtën e paraqitjes së një kërkese të re të bazuar në prova të tjera» (neni 461 Kpp).  Në vështrim të imët të këtij normimi vërehet se pengesa qëndron për ‘prova të tjera’, në kuptimin që, i njëjti rast i rishikimit i pretenduar me kërkesën e mëparshme, bazohet në një provë tjetër.</w:t>
      </w:r>
    </w:p>
    <w:p w:rsidR="00240E7C" w:rsidRPr="00C53E09" w:rsidRDefault="00240E7C" w:rsidP="00F25418">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Kështu nëse shkak i kërkesës së re të rishikimit është një tjetër vendim penal i formës së prerë (shkronja ‘a’, §1, neni 450 Kpp), një tjetër vendim civil (shkronja ‘b’, neni 450 Kpp), një tjetër provë e re (shkronja ‘c’, neni 450 Kpp) një tjetër veprim i falsifikuar a vepër penale (shkronja ‘ç’, §1, neni 450 Kpp), një tjetër vendim i GjyEvDrejNjer (shkronja ‘d’, §1, neni 450 Kpp), një tjetër marrëveshje e ekstradimit që përmban kushtin e rigjykimit (shkronja ‘dh’, §1, neni 450 Kpp) apo një tjetër vendim gjyqësor për mungesën sipas nenit 352 Kpp (shkronja ‘e’, §1, neni 450 Kpp) nga ajo për të cilën gjykata e shkallës së parë ka vendosur ‘mospranimin’ apo gjykata e rigjykimit ka vendosur ‘rrëzimin’, </w:t>
      </w:r>
      <w:r w:rsidRPr="00C53E09">
        <w:rPr>
          <w:rFonts w:ascii="Georgia" w:hAnsi="Georgia" w:cstheme="minorBidi"/>
          <w:sz w:val="24"/>
          <w:szCs w:val="24"/>
          <w:lang w:val="sq-AL"/>
        </w:rPr>
        <w:lastRenderedPageBreak/>
        <w:t>sigurisht duke konsideruar ‘provë tjetër’ atë që jep njoftim të të njëjtit rast, kërkesa e rishikimit nuk mund të mos pranohet apo të rrëzohet, me shkakun se ajo është e njëjta e përsëritur, të cilës i është dhënë më parë përgjigje negative.  Pra, edhe pse mund të jetë ngritur në kërkesë i njëjti rast i rishikimit, nëse ai vjen në njohje të gjykatës nëpërmjet një prove tjetër, e ndryshme nga ajo që është paraqitur në kërkesën e mos pranuar a të rrëzuar,</w:t>
      </w:r>
      <w:r w:rsidR="00F25418" w:rsidRPr="00C53E09">
        <w:rPr>
          <w:rFonts w:ascii="Georgia" w:hAnsi="Georgia" w:cstheme="minorBidi"/>
          <w:sz w:val="24"/>
          <w:szCs w:val="24"/>
          <w:lang w:val="sq-AL"/>
        </w:rPr>
        <w:t xml:space="preserve"> </w:t>
      </w:r>
      <w:r w:rsidRPr="00C53E09">
        <w:rPr>
          <w:rFonts w:ascii="Georgia" w:hAnsi="Georgia" w:cstheme="minorBidi"/>
          <w:sz w:val="24"/>
          <w:szCs w:val="24"/>
          <w:lang w:val="sq-AL"/>
        </w:rPr>
        <w:t>njëjtësia e rastit të provuar me një provë tjetër, nuk përbën shkak të mospranimit.  Për shembull, kërkesa e parë e rishikimit faktin e papajtueshëm me atë që në bazë ka venë vendimi që kërkohet të rishikohet, e bie në njohje të gjykatës nëpërmjet paraqitjes së provës ‘vendim dënimi’ n.1, dt.01/01/2001, ndërkohë që kërkesa e re e rishqyrtimit, faktin e papajtueshëm e bie në njohje të gjykatës nëpërmjet paraqitjes së provës ‘vendim dënimi’ n.2, dt.02/02/2002.</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Nga çka, në të kundërt, nga dispozita e nenit 461 Kpp, del edhe një përfundim tjetër, se kur kërkesa e rishikimit paraqitet rishtazi dhe mbështetet në të njëjtat prova të rastit të rishikimit, ajo meriton të ‘mos pranohet’, sepse mbart vesin e të qenët ‘haptazi e pambështetur’ (§2, neni 453 Kpp).</w:t>
      </w:r>
    </w:p>
    <w:p w:rsidR="00240E7C" w:rsidRPr="00C53E09" w:rsidRDefault="00240E7C" w:rsidP="00240E7C">
      <w:pPr>
        <w:pStyle w:val="NoSpacing"/>
        <w:numPr>
          <w:ilvl w:val="0"/>
          <w:numId w:val="1"/>
        </w:numPr>
        <w:tabs>
          <w:tab w:val="left" w:pos="0"/>
        </w:tabs>
        <w:ind w:left="0" w:firstLine="0"/>
        <w:jc w:val="right"/>
        <w:rPr>
          <w:rFonts w:ascii="Georgia" w:hAnsi="Georgia" w:cstheme="minorBidi"/>
          <w:b/>
          <w:sz w:val="24"/>
          <w:szCs w:val="24"/>
          <w:lang w:val="sq-AL"/>
        </w:rPr>
      </w:pPr>
      <w:r w:rsidRPr="00C53E09">
        <w:rPr>
          <w:rFonts w:ascii="Georgia" w:hAnsi="Georgia" w:cstheme="minorBidi"/>
          <w:b/>
          <w:sz w:val="24"/>
          <w:szCs w:val="24"/>
          <w:lang w:val="sq-AL"/>
        </w:rPr>
        <w:t>Ankimi</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Rigjykimin e urdhëruar nga gjykata e shkallës së parë, në mbështetje të kërkesës së rishikimit, ligjvënësi e konsideron të ndryshëm nga gjykimi i zakonshëm, shkak i të cilit është ushtrimi i ndjekjes penale të prokurorit apo kërkesa e viktimës akuzues.  Për këtë, nën divizën se «ligji cakton rastet në të cilat vendimet e gjykatës mund të ankohen» (§1, neni 407 Kpp), është normuar si rast i ankimit edhe vendimi i dhënë në gjykimin e rishikimit (neni 458 Kpp), por, pa caktuar mjetin e ankimit, siç për ndryshe kërkon normimi se «ligji cakton [...] dhe mjetin e ankimit» (§1, neni 407 Kpp).  Por sepse gjykatë e rishikimit mund të jetë si gjykata e shkallës së parë ashtu edhe ajo e apelit dhe sepse «mjete të ankimit janë apeli, rekursi në GjL dhe kërkesa për rishikim» (§3, neni 407 Kpp), norma e nenit 458 Kpp, bën të përcaktueshëm edhe mjetin e ankimit në varësi të gjykatës në të cilën ai drejtohet.  Kështu nëse gjykata e rishikimit është ajo e apelit vendimi i saj është i ankueshëm me rekurs dhe nëse e tillë është gjykata e shkallës së parë, vendimi i saj është i ankueshëm me mjetin apel, ndërkohë që vendimi i dalë nga gjykata e apelit, sepse ai është vendim i formës së prerë, është i rekursueshëm në GjL (neni 432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Mbi legjitimimin e atij që ushtron ankimin, ligjvënësi nuk ka disiplinuar veçanërisht, për çka është vetë-personalisht i pandehuri, i legjitimuar në ngritjen e kërkesës për rishikim i cili po ashtu legjitimohet në ngritjen e ankimit (rekurs apo apel), ashtu siç dhe mbrojtësi i autorizuar posaçërisht prej tij.  Specifika se të drejtën e kërkesës së rishikimit të vendimit – nëse i dënuari ka vdekur – e ka trashëgimtari ose një i afërm (§1, neni 451 Kpp) transferohet edhe në të drejtën e këtyre të fundit për të ankuar vendimin e dalë nga rigjykimi në rishikim, që siç në rastin e të pandehurit, mund ta ushtrojnë vetë ose nëpërmjet mbrojtësit (§1, neni 410 Kpp).  Po ashtu, nëse është caktuar kujdestar nga kryetari i kolegjit penal, sepse i gjykuari ka vdekur pas paraqitjes së kërkesës së rishikimit, ai ushtron të drejtat në procesin e rishikimit siç do ti takonin të gjykuarit (§3, neni 452 Kpp), e kështu edhe të drejtën e ankimit.</w:t>
      </w:r>
    </w:p>
    <w:p w:rsidR="00240E7C" w:rsidRPr="00C53E09" w:rsidRDefault="00240E7C" w:rsidP="00240E7C">
      <w:pPr>
        <w:pStyle w:val="NoSpacing"/>
        <w:numPr>
          <w:ilvl w:val="0"/>
          <w:numId w:val="1"/>
        </w:numPr>
        <w:tabs>
          <w:tab w:val="left" w:pos="0"/>
        </w:tabs>
        <w:ind w:left="0" w:firstLine="0"/>
        <w:jc w:val="right"/>
        <w:rPr>
          <w:rFonts w:ascii="Georgia" w:hAnsi="Georgia" w:cstheme="minorBidi"/>
          <w:b/>
          <w:sz w:val="24"/>
          <w:szCs w:val="24"/>
          <w:lang w:val="sq-AL"/>
        </w:rPr>
      </w:pPr>
      <w:r w:rsidRPr="00C53E09">
        <w:rPr>
          <w:rFonts w:ascii="Georgia" w:hAnsi="Georgia" w:cstheme="minorBidi"/>
          <w:b/>
          <w:sz w:val="24"/>
          <w:szCs w:val="24"/>
          <w:lang w:val="sq-AL"/>
        </w:rPr>
        <w:t>Kompensimi për dënimin e padrejtë</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Mbi bazën e dispozitave të përgjithshme të ‘rivendosjes së të drejtave’, ku «personave që procedohen në kundërshtim me ligjin ose dënohen pa të drejtë u kthehen të drejtat dhe shpërblehen për dënimin e pësuar» (neni 9 Kpp), veçanërisht normohet ‘kompensimi për dënim të padrejtë’ (neni 458 Kpp), i rrjedhur ky i fundit nga ‘gabimi gjyqësor’ që del në pah për shkak të kërkesës së rishikimit.  Sepse ‘dënimi’ përfshin si atë </w:t>
      </w:r>
      <w:r w:rsidRPr="00C53E09">
        <w:rPr>
          <w:rFonts w:ascii="Georgia" w:hAnsi="Georgia" w:cstheme="minorBidi"/>
          <w:sz w:val="24"/>
          <w:szCs w:val="24"/>
          <w:lang w:val="sq-AL"/>
        </w:rPr>
        <w:lastRenderedPageBreak/>
        <w:t>‘kryesor’ (neni 29 kPenal) ashtu dhe atë ‘plotësues’ (neni 30 kPenal) – përjashtuar dënimin me ‘konfiskim’, ‘nxjerrje jashtë territorit’ dhe ‘publikim të vendimit’, për të cilët personit i ‘kthehet e drejta’ (neni 9 Kpp) – kompensimi normohet për çdo dënim si kryesor ashtu dhe plotësues.  Është ky i ndryshëm nga kompensimi ‘për burgim të padrejtë’ (Kreu V, Titulli V, Pjesa Parë Kpp) i cili drejtohet vetëm në rastet e paraburgimit pa përfshirë masat e tjera të sigurimit.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Kërkesa e rishikimit e të dënuarit mund të ketë rezultat të ndryshëm, pranimin me pasojë pafajësinë ose uljen e dënimit si dhe rrëzimin dhe kërkesa e prokurorit po ashtu mund të ketë rezultat si pranimin me pasojë pafajësinë, dënimin e reduktuar të të pandehurit ashtu edhe rrëzimin e saj.</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Ende më herët është për tu vërejtur se instituti i rishikimit – siç në legjislacionet e botës së zhvilluar nga të cilat edhe ka marrë frymëzim jo vetëm ai, por i gjithë Kpp</w:t>
      </w:r>
      <w:r w:rsidRPr="00C53E09">
        <w:rPr>
          <w:rStyle w:val="FootnoteReference"/>
          <w:rFonts w:ascii="Georgia" w:hAnsi="Georgia" w:cstheme="minorBidi"/>
          <w:sz w:val="24"/>
          <w:szCs w:val="24"/>
          <w:lang w:val="sq-AL"/>
        </w:rPr>
        <w:t xml:space="preserve"> </w:t>
      </w:r>
      <w:r w:rsidRPr="00C53E09">
        <w:rPr>
          <w:rStyle w:val="FootnoteReference"/>
          <w:rFonts w:ascii="Georgia" w:hAnsi="Georgia" w:cstheme="minorBidi"/>
          <w:sz w:val="24"/>
          <w:szCs w:val="24"/>
          <w:lang w:val="sq-AL"/>
        </w:rPr>
        <w:footnoteReference w:id="21"/>
      </w:r>
      <w:r w:rsidRPr="00C53E09">
        <w:rPr>
          <w:rFonts w:ascii="Georgia" w:hAnsi="Georgia" w:cstheme="minorBidi"/>
          <w:sz w:val="24"/>
          <w:szCs w:val="24"/>
          <w:lang w:val="sq-AL"/>
        </w:rPr>
        <w:t>, – është ndërtuar mbi bazën e vetëm të rasteve të pafajësisë së të dënuarit dhe jo edhe të mundësisë së caktimit të një dënimi më të ulët.  Por duke mos normuar ‘kufijtë e rishikimit’ ashtu siç në të kundërt bën ligjvënësi në rastin e apelit (neni 425 Kpp) apo të rekursit (neni 434 Kpp), konstatimi i secilit prej rasteve të rishikimit mund të çojë jo vetëm në pafajësi, por – kur verifikohen në gjykimin e rishikimit rrethana lehtësuese – edhe në caktimin e një dënimi më të zbutur.  Rrjedhimisht, sepse instituti i rishikimit, në tërësinë e tij, është ndërtuar, nën shembullin e legjislacioneve perëndimore vetëm për rastet e pafajësisë, mbi të njëjtin përfundim të pafajësisë së të dënuarit është ndërtuar edhe kompensimi për burgim të padrejtë që rrjedh nga gabimi gjyqësor i evidentuar në rastin e rishikimit të vendimit të dënimit.  Ligjvënësi ka parashikuar se e përfiton të drejtën e kompensimit «ai që ka marrë pafajësinë gjatë rishikimit [...]» (§1, neni 459 Kpp), duke munguar së normuari rastet e pranimit të kërkesës së rishikimit me përfundim caktimin e një dënimi më të ulët, e kështu të pambuluara ato nga kompensimi.</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Kështu pasi evidentohet se kompensimin, parimisht e meriton vetëm i pafajshmi, normohet edhe se kur ai «[...] nuk ka dhënë shkak me dashje ose pakujdesi të rëndë për gabimin gjyqësor, ka të drejtë për një kompensim» (§1, neni 459 Kpp), për çka një tjetër kusht formohet edhe nga qëndrimi që ka mbajtur i pafajshmi në formimin e ‘gabimit gjyqësor’.  Në analogji me kuptimin dhe efektet që kanë dashja dhe pakujdesia në të drejtën civile, ‘pakujdesia e rëndë’ është rrjedhojë e mos ushtrimit të kujdesit, eksperiencës a maturisë minimale.  Për çka në rastin e ‘gabimit gjyqësor’ që kompensohet, sjellja e ish-të dënuarit duhet jo vetëm të mos ketë qenë me dashje, pra e qëllimshme për ta çuar gjykatën në konkluzionin e gabuar, por edhe të mos ketë qenë aq e shkujdesur a shpërfillëse, pra mos ushtrim i kujdesit minimal, sa ti ketë dhënë shkak apo të ketë ndikuar edhe ajo në gabimin gjyqësor.  Për shembull, një deklarim që përmban vet inkriminimin, si shkak i dhënë me dashje apo një pohim i shkujdesur mbi vetë fajësinë, si shkak i dhënë me pakujdesi të rëndë.</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Më tej ligjvënësi, kur përcakton parametrat përllogaritës të kompensimit, normon edhe mbi kohëzgjatjen e dënimit (§1, neni 459 Kpp).  Nga çka kuptohet se kompensohen ato dënime të cilat konsumohen në kohë dhe për këtë duke ju referuar dënimit, rezulton se me kohëzgjatje – përveçse dënimeve kryesore me burgim të përjetshëm a me burgim (§1 &amp; 2, neni 29 kPenal) – janë edhe dënimet plotësuese të ‘heqjes së të drejtës për të ushtruar funksione publike’ (§1, neni 30 &amp; neni 35 kPenal), të ‘ndalimit për të drejtuar </w:t>
      </w:r>
      <w:r w:rsidRPr="00C53E09">
        <w:rPr>
          <w:rFonts w:ascii="Georgia" w:hAnsi="Georgia" w:cstheme="minorBidi"/>
          <w:sz w:val="24"/>
          <w:szCs w:val="24"/>
          <w:lang w:val="sq-AL"/>
        </w:rPr>
        <w:lastRenderedPageBreak/>
        <w:t>automjete’ (§3, neni 30 &amp; neni 37 kPenal), të ‘heqjes së dekoratave dhe e titujve (§4, neni 30 &amp; neni 38 kPenal), të ‘heqjes së të drejtës së ushtrimit të veprimtarisë apo mjeshtërisë (§5, neni 30 &amp; neni 39 kPenal), të ‘heqjes së të drejtës së ushtrimit të detyrave drejtuese (§6, neni 30 &amp; neni 40 kPenal) dhe të ‘ndalimit për të qëndruar në një apo disa njësi administrative (§7, neni 30 &amp; neni 41 kPenal), mbi të cilët e drejta e kompensimit ka shënjestrën.  Dhe sepse mungon elementi ‘kohëzgjatje’ për dënimet plotësuese të ‘konfiskimit të mjeteve të kryerjes dhe produkteve të veprës penale’ (§2, neni 30 kPenal) dhe ‘nxjerrjes jashtë territorit’ (§8, neni 30 kPenal), ato i nënshtrohen regjimit juridik sipas parashikimit mbi dispozitat e përgjithshme të ‘kthimit të së drejtës’ (neni 9 Kpp), që realizohen respektivisht me urdhrin për kthimin e sendeve të konfiskuara (§1, neni 457 Kpp), apo me mosqenien më në fuqi të vendimit që ka urdhëruar ‘nxjerrjen jashtë territorit’.</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lidhje me masën e kompensimit, ligjvënësi parashikon se ai përllogaritet në «përpjesëtim me kohëzgjatjen e dënimit dhe me pasojat personale dhe familjare që rrjedhin nga dënimi» (§1, neni 459 Kpp), pra në vlerën që i pafajshmi është dëmtuar nga vendimi gjyqësor.  Nga sa ‘kompensimi’ për gabim gjyqësor, formohet deri në masën riparuese të humbjes, e aftë kjo masë për të rehabilituar/ri aftësuar të pafajshmin, ngushtësisht i përputhur me të drejtën kushtetues mbi rehabilitimin për dëmtim nga veprimi i organit shtetëror (neni 44 Kusht.).  Për këtë ai ndryshon dukshëm, në masë më të vogël nga ‘shpërblimi’ – i cili arrin deri në masën e humbjes së pësuar plus fitimin e munguar – dhe që në dispozitën e përgjithshme të Kpp, është marrë përsipër nga ligjvënësi të përfitojë ‘personi që dënohet pa të drejtë’ (neni 9 Kpp).</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Sepse dëmi i pësuar është i përcaktuar në shumën e caktuar për dënimin me gjobë, normohet veçmas dhe përjashtimisht parimit të vendosur në §1 të nenit 459 Kpp, rasti i pafajësisë, i rrjedhur nga një vendim i mëparshëm i caktuar me gjobë (pika 3, §1, neni 29 kPenal).  Kompensimi në këtë rast, përfshin shumat e paguara duke u urdhëruar nga gjykata kthimi i tyre (§1, neni 457 Kpp).  Po ashtu veçmas dhe përjashtimisht parashikohet edhe rasti i dënimit plotësues i publikimit të vendimit gjyqësor (pika 9, §1, neni 30 kPenal), që kompensohet njësoj me shpalljen e vendimit të pafajësisë në një gazetë të caktuar (§4, neni 456 Kpp).</w:t>
      </w:r>
    </w:p>
    <w:p w:rsidR="00240E7C" w:rsidRPr="00C53E09" w:rsidRDefault="00240E7C" w:rsidP="0078231A">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Veçanërisht, për dënimin kryesor me burgim, gjithnjë duke e përllogaritur në përpjesëtim me kohën që zgjat ai dhe me pasojat si personale ashtu dhe familjare që rrjedhin, sepse dëmi i pësuar nuk e kalon, kompensimi nuk mund të përllogaritet më shumë se 2000 (dy mijë) lekë për një ditë burgim (§2, neni 5 KBP).  Ligjvënësi në hapësirën e krijuar nga rezerva ligjore e §2 të nenit</w:t>
      </w:r>
      <w:r w:rsidR="0078231A" w:rsidRPr="00C53E09">
        <w:rPr>
          <w:rFonts w:ascii="Georgia" w:hAnsi="Georgia" w:cstheme="minorBidi"/>
          <w:sz w:val="24"/>
          <w:szCs w:val="24"/>
          <w:lang w:val="sq-AL"/>
        </w:rPr>
        <w:t xml:space="preserve"> </w:t>
      </w:r>
      <w:r w:rsidRPr="00C53E09">
        <w:rPr>
          <w:rFonts w:ascii="Georgia" w:hAnsi="Georgia" w:cstheme="minorBidi"/>
          <w:sz w:val="24"/>
          <w:szCs w:val="24"/>
          <w:lang w:val="sq-AL"/>
        </w:rPr>
        <w:t xml:space="preserve">269 Kpp, e cila i jep kompetencë atij që me ligj të vendosë mbi ‘masën e kompensimit dhe mënyrën e llogaritjes së ‘arrestit në burg’ dhe ‘arrestit në shtëpi’, ka përcaktuar po ashtu në të njëjtin ligj se «për efekt të këtij ligji me burgim të padrejtë kuptohet: periudha e burgimit në zbatim të një vendimi, i cili, pas vënies në ekzekutim, është prishur dhe është dhënë pafajësi ose është pushuar çështja me vendim të formës së prerë» (shkronja ‘b’, neni 3 KBP).  Me këtë normim gjen përputhje edhe rasti i pafajësisë së rrjedhur nga rishikimi i vendimit.  Nga sa, është i dukshëm dualizmi ndërmjet parashikimit të Kpp (§1, neni 459 Kpp) i cili në parametra konkret është i përcaktueshëm rast pas rasti dhe kufirit maksimal të paracaktuar në shumën 2000 lekë.  Për sa kohë shuma e përllogaritur sipas §1, të nenit 459 Kpp rezulton më e vogël se ajo maksimale e normuar nga shkronja ‘b’, neni 3, ligji KBP, asnjë problem nuk ngrihet.  Por kur kompensimi i përllogaritur kapërcen këtë të fundit, shtrohet pyetja nëse gjykata duhet apo jo të frenohet në caktimin e kompensimit në masën e tavanit të </w:t>
      </w:r>
      <w:r w:rsidRPr="00C53E09">
        <w:rPr>
          <w:rFonts w:ascii="Georgia" w:hAnsi="Georgia" w:cstheme="minorBidi"/>
          <w:sz w:val="24"/>
          <w:szCs w:val="24"/>
          <w:lang w:val="sq-AL"/>
        </w:rPr>
        <w:lastRenderedPageBreak/>
        <w:t>caktuar nga ligji.  Në praktikën gjyqësore nuk është ngritur ky diskutim, por një qëndrim ligjor mbi të është ai se, për masën e kompensimit të burgimit rrjedhur nga gabimi gjyqësor, ligjvënësi i ka normuar veçanërisht me ligj të mëvonshëm, për çka i aplikueshëm ai për ekspertin që përllogarit sipas pasojave personale dhe familjare që rrjedhin nga dënimi, dhe kështu detyrues edhe për gjykatën.</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Forma e kompensimit bëhet me pagimin e shumës së parave (§2, neni 459 Kpp) e përcaktuar në raport me kohëzgjatjen dhe pasojat personale e familjare që kanë rrjedhur nga dënimi, ose me «dhënien e – saj në formën e – një të ardhure jetësore» (§2, neni 459 Kpp) njësoj siç renta jetësore (neni 1065 kCivil).</w:t>
      </w:r>
    </w:p>
    <w:p w:rsidR="00240E7C" w:rsidRPr="00C53E09" w:rsidRDefault="00240E7C" w:rsidP="00240E7C">
      <w:pPr>
        <w:pStyle w:val="NoSpacing"/>
        <w:numPr>
          <w:ilvl w:val="0"/>
          <w:numId w:val="1"/>
        </w:numPr>
        <w:tabs>
          <w:tab w:val="left" w:pos="0"/>
        </w:tabs>
        <w:ind w:left="0" w:firstLine="0"/>
        <w:jc w:val="right"/>
        <w:rPr>
          <w:rFonts w:ascii="Georgia" w:hAnsi="Georgia" w:cstheme="minorBidi"/>
          <w:b/>
          <w:sz w:val="24"/>
          <w:szCs w:val="24"/>
          <w:lang w:val="sq-AL"/>
        </w:rPr>
      </w:pPr>
      <w:r w:rsidRPr="00C53E09">
        <w:rPr>
          <w:rFonts w:ascii="Georgia" w:hAnsi="Georgia" w:cstheme="minorBidi"/>
          <w:b/>
          <w:sz w:val="24"/>
          <w:szCs w:val="24"/>
          <w:lang w:val="sq-AL"/>
        </w:rPr>
        <w:t>Kërkesa &amp; ankimi</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Siç edhe e drejta e kompensimit për ‘paraburgimin e vuajtur padrejtësisht’ (neni 268 Kpp), e drejta për ‘dënim të padrejtë’ (neni 459 Kpp), është e atij që atë ka vuajtur përkundrejt detyrimit të shtetit/publik për ta shlyer;  një e drejtë subjektive e kërkueshme me padi në gjykatë.  I legjitimuar ta kërkojë atë është «ai që ka marrë pafajësinë [...]» (§1, neni 459 Kpp), e kështu një e drejtë që i rezervohet personalisht atij, për çka i ndaluar apo i pa legjitimuar mbrojtësi ta ngrejë atë (§1, neni 50 Kpp).  Mbrojtësi legjitimohet kur është i autorizuar posaçërisht prej tij.</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Në ngritjen e saj, po ashtu legjitimohet edhe kujdestari i atij që i pafajshëm është shpallur si pasojë e kërkesës së rishikimit të vendimit, i cili për shkak të gjendjes së këtij të fundit vepron në emër e për llogari të tij.  Ndërsa kur ish-i dënuari vdes, e drejta për kompensim u përket trashëgimtarëve të tij (neni 460 Kpp).  Në ndryshim nga e drejta për të kërkuar rishikimin e vendimit, të cilën, përveçse e mban vetë i dënuari, e kujdestari i tij si edhe trashëgimtarët kur ai ka vdekur, e ka edhe ‘një i afërm’ i të dënuarit (shkronja ‘a’, §1, neni 451 Kpp), ky i fundit nuk gëzon të drejtën e kompensimit, edhe pse nga iniciativa e tij për të rishikuar vendimin, mund të ketë rrjedhur vendimi i pafajësisë.  Pra legjitimohet ai për të kërkuar të drejtën: –pafajësinë, por nuk legjitimohet ai për të përfituar dëmin që i është shkaktuar të pafajshmit nga gabimi gjyqësor.</w:t>
      </w:r>
    </w:p>
    <w:p w:rsidR="00240E7C" w:rsidRPr="00C53E09" w:rsidRDefault="00240E7C" w:rsidP="00240E7C">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Kërkesa e kompensimit i nënshtrohet një afati 2 vjeçar (§3, neni 459 Kpp), në ndryshim nga ajo e kompensimit të paraburgimit të vuajtur padrejtësisht, e cila arrihet në afatin 3 vjeçar (§1, neni 269 Kpp).  Ajo fillon të llogaritet që nga momenti që vendimi i pafajësisë që rrjedh nga rishikimi, ka marrë formë të prerë (§3, neni 459 Kpp), e kështu që nga momenti i shpallur nga gjykata e Apelit.  Dhe nëse nuk është ushtruar ankim ndaj vendimit të shkallës së parë, që nga momenti i kalimit të afatit të ankimit me apel.</w:t>
      </w:r>
    </w:p>
    <w:p w:rsidR="0078231A" w:rsidRPr="00C53E09" w:rsidRDefault="00240E7C" w:rsidP="0078231A">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Kërkesa i komunikohet prokurorit dhe të gjithë të interesuarve (§4, neni 459 Kpp), çka do të thotë se palë antagoniste ndaj kërkuesit që ka fituar pafajësinë nga shqyrtimi i kërkesës së rishikimit është domosdoshmërish prokurori.  Në rrethin e të interesuarve – sepse «kompensimi për burgim të padrejtë përballohet nga Buxheti i Shtetit» (§1, neni 9 KBP), interesa pasurore këto të shtetit shqiptar të cilat «përfaqësohen e mbrohen nga Avokatura e Shtetit pranë gjykatave kombëtare» (shkronja ‘b’, §1, neni 5, ligji 10018/2008 ASh) – përfshihet Avokatura e Shtetit.  Dhe sepse kjo organizohet edhe në nivel vendor, sipas rastit, njoftohet Zyra Vendore e Avokaturës së Shtetit, pranë gjykatës së apelit, në rrethin gjyqësor që ajo vetë përfshin apo të gjykatës së shkallës së parë, pranë të cilës është paraqitur kërkesa për kompensim.  Nga ana tjetër, në rrethin e të interesuarve, mund të bëjnë pjesë edhe trashëgimtari a trashëgimtarët e tjerë të të pafajshmit, kur ky i fundit ka vdekur dhe kërkesën e ka ngritur vetëm njëri a disa nga trashëgimtarët.</w:t>
      </w:r>
    </w:p>
    <w:p w:rsidR="0078231A" w:rsidRPr="00C53E09" w:rsidRDefault="00240E7C" w:rsidP="0078231A">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 xml:space="preserve">«Kërkesa për kompensim paraqitet në sekretarinë e gjykatës që ka dhënë vendimin» (§3, neni 459 Kpp), e cila, sepse mund ta shqyrtohet si nga gjykata e rrethit gjyqësor ashtu </w:t>
      </w:r>
      <w:r w:rsidRPr="00C53E09">
        <w:rPr>
          <w:rFonts w:ascii="Georgia" w:hAnsi="Georgia" w:cstheme="minorBidi"/>
          <w:sz w:val="24"/>
          <w:szCs w:val="24"/>
          <w:lang w:val="sq-AL"/>
        </w:rPr>
        <w:lastRenderedPageBreak/>
        <w:t>edhe ajo e Apelit (§3, neni 453 Kpp), secila prej tyre mund të jetë ‘gjykata që ka dhënë vendimin’ e kështu edhe gjykata në të cilën paraqitet kërkesa e kompensimit.  Dhe së bashku me normimin se «shqyrtimi gjyqësor bëhet sipas rregullave të gjykimit të padisë civile në procesin penal» (§4, neni 8 KBP), do të thotë se është gjykata penale – e rrethit gjyqësor apo e apelit – kompetente për shqyrtimin e kërkesës për kompensim, e cila e shqyrton atë duke zbatuar rregullat e vendosura në kpCivile.</w:t>
      </w:r>
    </w:p>
    <w:p w:rsidR="00291452" w:rsidRPr="00C53E09" w:rsidRDefault="00240E7C" w:rsidP="0078231A">
      <w:pPr>
        <w:pStyle w:val="NoSpacing"/>
        <w:ind w:firstLine="567"/>
        <w:jc w:val="both"/>
        <w:rPr>
          <w:rFonts w:ascii="Georgia" w:hAnsi="Georgia" w:cstheme="minorBidi"/>
          <w:sz w:val="24"/>
          <w:szCs w:val="24"/>
          <w:lang w:val="sq-AL"/>
        </w:rPr>
      </w:pPr>
      <w:r w:rsidRPr="00C53E09">
        <w:rPr>
          <w:rFonts w:ascii="Georgia" w:hAnsi="Georgia" w:cstheme="minorBidi"/>
          <w:sz w:val="24"/>
          <w:szCs w:val="24"/>
          <w:lang w:val="sq-AL"/>
        </w:rPr>
        <w:t>Gjithashtu, §5, neni 459 Kpp, merr përsipër të parashikojë edhe se «kundër vendimit për kompensim mund të bëhet ankim», çka do të thotë se kur gjykata që ka dhënë vendimin e që ka shqyrtuar kërkesën e kompensimit është ajo e shkallës së parë, ndaj vendimi të saj ushtrohet apel, ndërsa kur ajo është gjykata e apelit, ndaj vendimit të saj ushtrohet rekurs.  Sigurisht që afatet e ankimit, veçanërisht ato të parashikuara për apelin, janë të parashikuara nga Kpp (§1, neni 415 Kpp), sepse normohet vetëm detyrimi për t’ju përmbajtur ‘shqyrtimit gjyqësor’ sipas rregullave të gjykimit të padisë civile në procesin penal (§4, neni 8 KBP)  pa normuar afatet e ankimit ndaj vendimit</w:t>
      </w:r>
    </w:p>
    <w:sectPr w:rsidR="00291452" w:rsidRPr="00C53E09">
      <w:headerReference w:type="even" r:id="rId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A08" w:rsidRDefault="00521A08" w:rsidP="00240E7C">
      <w:pPr>
        <w:spacing w:after="0" w:line="240" w:lineRule="auto"/>
      </w:pPr>
      <w:r>
        <w:separator/>
      </w:r>
    </w:p>
  </w:endnote>
  <w:endnote w:type="continuationSeparator" w:id="0">
    <w:p w:rsidR="00521A08" w:rsidRDefault="00521A08" w:rsidP="00240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A08" w:rsidRDefault="00521A08" w:rsidP="00240E7C">
      <w:pPr>
        <w:spacing w:after="0" w:line="240" w:lineRule="auto"/>
      </w:pPr>
      <w:r>
        <w:separator/>
      </w:r>
    </w:p>
  </w:footnote>
  <w:footnote w:type="continuationSeparator" w:id="0">
    <w:p w:rsidR="00521A08" w:rsidRDefault="00521A08" w:rsidP="00240E7C">
      <w:pPr>
        <w:spacing w:after="0" w:line="240" w:lineRule="auto"/>
      </w:pPr>
      <w:r>
        <w:continuationSeparator/>
      </w:r>
    </w:p>
  </w:footnote>
  <w:footnote w:id="1">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A.Galati, E.Zappalà,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nuova ediz. 2004, Giuffrè editore, Vol. secondo, Le Impugnazioni, Capitolo Quinto, </w:t>
      </w:r>
      <w:r w:rsidRPr="009E26B7">
        <w:rPr>
          <w:rFonts w:ascii="Arial" w:hAnsi="Arial" w:cs="Arial"/>
          <w:i/>
          <w:sz w:val="12"/>
          <w:szCs w:val="12"/>
          <w:lang w:val="it-IT"/>
        </w:rPr>
        <w:t>Generalità</w:t>
      </w:r>
      <w:r w:rsidRPr="009E26B7">
        <w:rPr>
          <w:rFonts w:ascii="Arial" w:hAnsi="Arial" w:cs="Arial"/>
          <w:sz w:val="12"/>
          <w:szCs w:val="12"/>
          <w:lang w:val="it-IT"/>
        </w:rPr>
        <w:t>.</w:t>
      </w:r>
    </w:p>
  </w:footnote>
  <w:footnote w:id="2">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Po aty.</w:t>
      </w:r>
    </w:p>
  </w:footnote>
  <w:footnote w:id="3">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Cass. Sez.Un., sent. 6019 del 14.6.93 (ud.11.5.93) rv. 193421 -G.Gatti (2002), </w:t>
      </w:r>
      <w:r w:rsidRPr="009E26B7">
        <w:rPr>
          <w:rFonts w:ascii="Arial" w:hAnsi="Arial" w:cs="Arial"/>
          <w:i/>
          <w:sz w:val="12"/>
          <w:szCs w:val="12"/>
          <w:lang w:val="it-IT"/>
        </w:rPr>
        <w:t>Codice di Procedura Penale Annotato con la Giurisprudenza</w:t>
      </w:r>
      <w:r w:rsidRPr="009E26B7">
        <w:rPr>
          <w:rFonts w:ascii="Arial" w:hAnsi="Arial" w:cs="Arial"/>
          <w:sz w:val="12"/>
          <w:szCs w:val="12"/>
          <w:lang w:val="it-IT"/>
        </w:rPr>
        <w:t xml:space="preserve">, a cura di P.Di Stefano, G.Gatti, F.Izzo, R.Marino, X ediz., Grupo Editoriale Esselibri-SimonE, Libro Nono, Titolo IV, Provvedimenti soggetti a revisione ed oggetto dell’esame, </w:t>
      </w:r>
      <w:r w:rsidRPr="009E26B7">
        <w:rPr>
          <w:rFonts w:ascii="Arial" w:hAnsi="Arial" w:cs="Arial"/>
          <w:i/>
          <w:sz w:val="12"/>
          <w:szCs w:val="12"/>
          <w:lang w:val="it-IT"/>
        </w:rPr>
        <w:t>Cause di estinzione precedenti e successive alla sentenza impugnata.</w:t>
      </w:r>
    </w:p>
  </w:footnote>
  <w:footnote w:id="4">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M.Mercone 2003,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XI edizione, Simone editore, Capitolo 48, La procedura, </w:t>
      </w:r>
      <w:r w:rsidRPr="009E26B7">
        <w:rPr>
          <w:rFonts w:ascii="Arial" w:hAnsi="Arial" w:cs="Arial"/>
          <w:i/>
          <w:sz w:val="12"/>
          <w:szCs w:val="12"/>
          <w:lang w:val="it-IT"/>
        </w:rPr>
        <w:t>Deliberazione preliminare (fase rescindente)</w:t>
      </w:r>
      <w:r w:rsidRPr="009E26B7">
        <w:rPr>
          <w:rFonts w:ascii="Arial" w:hAnsi="Arial" w:cs="Arial"/>
          <w:sz w:val="12"/>
          <w:szCs w:val="12"/>
          <w:lang w:val="it-IT"/>
        </w:rPr>
        <w:t>.</w:t>
      </w:r>
    </w:p>
  </w:footnote>
  <w:footnote w:id="5">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M.Mercone 2003,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XI edizione, Simone editore, Capitolo 48, La procedura, </w:t>
      </w:r>
      <w:r w:rsidRPr="009E26B7">
        <w:rPr>
          <w:rFonts w:ascii="Arial" w:hAnsi="Arial" w:cs="Arial"/>
          <w:i/>
          <w:sz w:val="12"/>
          <w:szCs w:val="12"/>
          <w:lang w:val="it-IT"/>
        </w:rPr>
        <w:t>Giudizio di revisione (fase rescissoria)</w:t>
      </w:r>
      <w:r w:rsidRPr="009E26B7">
        <w:rPr>
          <w:rFonts w:ascii="Arial" w:hAnsi="Arial" w:cs="Arial"/>
          <w:sz w:val="12"/>
          <w:szCs w:val="12"/>
          <w:lang w:val="it-IT"/>
        </w:rPr>
        <w:t>.</w:t>
      </w:r>
    </w:p>
  </w:footnote>
  <w:footnote w:id="6">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G.Gatti (2002), </w:t>
      </w:r>
      <w:r w:rsidRPr="009E26B7">
        <w:rPr>
          <w:rFonts w:ascii="Arial" w:hAnsi="Arial" w:cs="Arial"/>
          <w:i/>
          <w:sz w:val="12"/>
          <w:szCs w:val="12"/>
          <w:lang w:val="it-IT"/>
        </w:rPr>
        <w:t>Codice di Procedura Penale Annotato con la Giurisprudenza</w:t>
      </w:r>
      <w:r w:rsidRPr="009E26B7">
        <w:rPr>
          <w:rFonts w:ascii="Arial" w:hAnsi="Arial" w:cs="Arial"/>
          <w:sz w:val="12"/>
          <w:szCs w:val="12"/>
          <w:lang w:val="it-IT"/>
        </w:rPr>
        <w:t xml:space="preserve">, a cura di P.Di Stefano, G.Gatti, F.Izzo, R.Marino, X ediz., Grupo Editoriale Esselibri-SimonE, Libro Nono, Titolo IV, Provvedimenti soggetti a revisione ed oggetto dell’esame, </w:t>
      </w:r>
      <w:r w:rsidRPr="009E26B7">
        <w:rPr>
          <w:rFonts w:ascii="Arial" w:hAnsi="Arial" w:cs="Arial"/>
          <w:i/>
          <w:sz w:val="12"/>
          <w:szCs w:val="12"/>
          <w:lang w:val="it-IT"/>
        </w:rPr>
        <w:t>Patteggiamento – giudizio abbreviato</w:t>
      </w:r>
      <w:r w:rsidRPr="009E26B7">
        <w:rPr>
          <w:rFonts w:ascii="Arial" w:hAnsi="Arial" w:cs="Arial"/>
          <w:sz w:val="12"/>
          <w:szCs w:val="12"/>
          <w:lang w:val="it-IT"/>
        </w:rPr>
        <w:t>.</w:t>
      </w:r>
    </w:p>
  </w:footnote>
  <w:footnote w:id="7">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A.Galati, E.Zappalà,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nuova ediz. 2004, Giuffrè editore, Vol. secondo, Le Impugnazioni, Capitolo Quinto, i </w:t>
      </w:r>
      <w:r w:rsidRPr="009E26B7">
        <w:rPr>
          <w:rFonts w:ascii="Arial" w:hAnsi="Arial" w:cs="Arial"/>
          <w:i/>
          <w:sz w:val="12"/>
          <w:szCs w:val="12"/>
          <w:lang w:val="it-IT"/>
        </w:rPr>
        <w:t>casi di revisione</w:t>
      </w:r>
      <w:r w:rsidRPr="009E26B7">
        <w:rPr>
          <w:rFonts w:ascii="Arial" w:hAnsi="Arial" w:cs="Arial"/>
          <w:sz w:val="12"/>
          <w:szCs w:val="12"/>
          <w:lang w:val="it-IT"/>
        </w:rPr>
        <w:t>.</w:t>
      </w:r>
    </w:p>
  </w:footnote>
  <w:footnote w:id="8">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Po aty.</w:t>
      </w:r>
    </w:p>
  </w:footnote>
  <w:footnote w:id="9">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Po aty.</w:t>
      </w:r>
    </w:p>
  </w:footnote>
  <w:footnote w:id="10">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Po aty.</w:t>
      </w:r>
    </w:p>
  </w:footnote>
  <w:footnote w:id="11">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G.Gatti (2002), </w:t>
      </w:r>
      <w:r w:rsidRPr="009E26B7">
        <w:rPr>
          <w:rFonts w:ascii="Arial" w:hAnsi="Arial" w:cs="Arial"/>
          <w:i/>
          <w:sz w:val="12"/>
          <w:szCs w:val="12"/>
          <w:lang w:val="it-IT"/>
        </w:rPr>
        <w:t>Codice di Procedura Penale Annotato con la Giurisprudenza</w:t>
      </w:r>
      <w:r w:rsidRPr="009E26B7">
        <w:rPr>
          <w:rFonts w:ascii="Arial" w:hAnsi="Arial" w:cs="Arial"/>
          <w:sz w:val="12"/>
          <w:szCs w:val="12"/>
          <w:lang w:val="it-IT"/>
        </w:rPr>
        <w:t xml:space="preserve">, a cura di P.Di Stefano, G.Gatti, F.Izzo, R.Marino, X ediz., Grupo Editoriale Esselibri-SimonE, Libro Nono, Titolo IV, </w:t>
      </w:r>
      <w:r w:rsidRPr="009E26B7">
        <w:rPr>
          <w:rFonts w:ascii="Arial" w:hAnsi="Arial" w:cs="Arial"/>
          <w:i/>
          <w:sz w:val="12"/>
          <w:szCs w:val="12"/>
          <w:lang w:val="it-IT"/>
        </w:rPr>
        <w:t>Contrasto fra fatti accertati</w:t>
      </w:r>
      <w:r w:rsidRPr="009E26B7">
        <w:rPr>
          <w:rFonts w:ascii="Arial" w:hAnsi="Arial" w:cs="Arial"/>
          <w:sz w:val="12"/>
          <w:szCs w:val="12"/>
          <w:lang w:val="it-IT"/>
        </w:rPr>
        <w:t>.</w:t>
      </w:r>
    </w:p>
  </w:footnote>
  <w:footnote w:id="12">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A.Galati, E.Zappalà,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nuova ediz. 2004, Giuffrè editore, Vol. secondo, Le Impugnazioni, Capitolo Quinto, i </w:t>
      </w:r>
      <w:r w:rsidRPr="009E26B7">
        <w:rPr>
          <w:rFonts w:ascii="Arial" w:hAnsi="Arial" w:cs="Arial"/>
          <w:i/>
          <w:sz w:val="12"/>
          <w:szCs w:val="12"/>
          <w:lang w:val="it-IT"/>
        </w:rPr>
        <w:t>casi di revisione</w:t>
      </w:r>
      <w:r w:rsidRPr="009E26B7">
        <w:rPr>
          <w:rFonts w:ascii="Arial" w:hAnsi="Arial" w:cs="Arial"/>
          <w:sz w:val="12"/>
          <w:szCs w:val="12"/>
          <w:lang w:val="it-IT"/>
        </w:rPr>
        <w:t>.</w:t>
      </w:r>
    </w:p>
  </w:footnote>
  <w:footnote w:id="13">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Po aty.</w:t>
      </w:r>
    </w:p>
  </w:footnote>
  <w:footnote w:id="14">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G.Gatti (2002), </w:t>
      </w:r>
      <w:r w:rsidRPr="009E26B7">
        <w:rPr>
          <w:rFonts w:ascii="Arial" w:hAnsi="Arial" w:cs="Arial"/>
          <w:i/>
          <w:sz w:val="12"/>
          <w:szCs w:val="12"/>
          <w:lang w:val="it-IT"/>
        </w:rPr>
        <w:t>Codice di Procedura Penale Annotato con la Giurisprudenza</w:t>
      </w:r>
      <w:r w:rsidRPr="009E26B7">
        <w:rPr>
          <w:rFonts w:ascii="Arial" w:hAnsi="Arial" w:cs="Arial"/>
          <w:sz w:val="12"/>
          <w:szCs w:val="12"/>
          <w:lang w:val="it-IT"/>
        </w:rPr>
        <w:t xml:space="preserve">, a cura di P.Di Stefano, G.Gatti, F.Izzo, R.Marino, X ediz., Grupo Editoriale Esselibri-SimonE, Libro Nono, Titolo IV, Prove nuove, </w:t>
      </w:r>
      <w:r w:rsidRPr="009E26B7">
        <w:rPr>
          <w:rFonts w:ascii="Arial" w:hAnsi="Arial" w:cs="Arial"/>
          <w:i/>
          <w:sz w:val="12"/>
          <w:szCs w:val="12"/>
          <w:lang w:val="it-IT"/>
        </w:rPr>
        <w:t>Nuova perizia</w:t>
      </w:r>
      <w:r w:rsidRPr="009E26B7">
        <w:rPr>
          <w:rFonts w:ascii="Arial" w:hAnsi="Arial" w:cs="Arial"/>
          <w:sz w:val="12"/>
          <w:szCs w:val="12"/>
          <w:lang w:val="it-IT"/>
        </w:rPr>
        <w:t>.</w:t>
      </w:r>
    </w:p>
  </w:footnote>
  <w:footnote w:id="15">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Konventa Europiane e Ekstradimit, Protokolli shtesë (Strasburg 15 tetor 1975) dhe Protokolli dytë shtesë (Strasburg 17 mars 1978) janë Firmosur më 19/05/1998, Ratifikuar më 19/05/1998 (ratifikuar me ligjin n.8322, datë 02/04/1998) dhe ato janë në Fuqi që nga data 17/08/1998.  Ndërsa Protokolli tretë shtesë është Firmosur më 10/11/2010, Ratifikuar më 09/09/2011 (ratifikuar me ligjin n.10426, datë 02/06/2011) dhe është në Fuqi që nga data 01/05/2012.  Si edhe Protokolli i katërt shtesë është Firmosur më 20/09/2012, Ratifikuar më 14/08/2013 (ratifikuar me ligjin n.117, datë 15/04/2013) dhe është në Fuqi që nga data 01/06/2014.</w:t>
      </w:r>
    </w:p>
  </w:footnote>
  <w:footnote w:id="16">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A.Galati, E.Zappalà, </w:t>
      </w:r>
      <w:r w:rsidRPr="009E26B7">
        <w:rPr>
          <w:rFonts w:ascii="Arial" w:hAnsi="Arial" w:cs="Arial"/>
          <w:i/>
          <w:sz w:val="12"/>
          <w:szCs w:val="12"/>
          <w:lang w:val="it-IT"/>
        </w:rPr>
        <w:t>Diritto Processuale Penale</w:t>
      </w:r>
      <w:r w:rsidRPr="009E26B7">
        <w:rPr>
          <w:rFonts w:ascii="Arial" w:hAnsi="Arial" w:cs="Arial"/>
          <w:sz w:val="12"/>
          <w:szCs w:val="12"/>
          <w:lang w:val="it-IT"/>
        </w:rPr>
        <w:t xml:space="preserve">, nuova ediz. 2004, Giuffrè editore, Vol. secondo, Le Impugnazioni, Capitolo Quinto, </w:t>
      </w:r>
      <w:r w:rsidRPr="009E26B7">
        <w:rPr>
          <w:rFonts w:ascii="Arial" w:hAnsi="Arial" w:cs="Arial"/>
          <w:i/>
          <w:sz w:val="12"/>
          <w:szCs w:val="12"/>
          <w:lang w:val="it-IT"/>
        </w:rPr>
        <w:t>Il procedimento di revisione</w:t>
      </w:r>
      <w:r w:rsidRPr="009E26B7">
        <w:rPr>
          <w:rFonts w:ascii="Arial" w:hAnsi="Arial" w:cs="Arial"/>
          <w:sz w:val="12"/>
          <w:szCs w:val="12"/>
          <w:lang w:val="it-IT"/>
        </w:rPr>
        <w:t>.</w:t>
      </w:r>
    </w:p>
  </w:footnote>
  <w:footnote w:id="17">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Hans Kelsen, </w:t>
      </w:r>
      <w:r w:rsidRPr="009E26B7">
        <w:rPr>
          <w:rFonts w:ascii="Arial" w:hAnsi="Arial" w:cs="Arial"/>
          <w:i/>
          <w:sz w:val="12"/>
          <w:szCs w:val="12"/>
          <w:lang w:val="it-IT"/>
        </w:rPr>
        <w:t>Lineamenti di dottrina pura del diritto</w:t>
      </w:r>
      <w:r w:rsidRPr="009E26B7">
        <w:rPr>
          <w:rFonts w:ascii="Arial" w:hAnsi="Arial" w:cs="Arial"/>
          <w:sz w:val="12"/>
          <w:szCs w:val="12"/>
          <w:lang w:val="it-IT"/>
        </w:rPr>
        <w:t xml:space="preserve">, traduzioni di Renato Treves, Giulio Einaudi editore- 2000, Torino, L’interpretazione, </w:t>
      </w:r>
      <w:r w:rsidRPr="009E26B7">
        <w:rPr>
          <w:rFonts w:ascii="Arial" w:hAnsi="Arial" w:cs="Arial"/>
          <w:i/>
          <w:sz w:val="12"/>
          <w:szCs w:val="12"/>
          <w:lang w:val="it-IT"/>
        </w:rPr>
        <w:t>Le cosί dette lacune tecniche</w:t>
      </w:r>
      <w:r w:rsidRPr="009E26B7">
        <w:rPr>
          <w:rFonts w:ascii="Arial" w:hAnsi="Arial" w:cs="Arial"/>
          <w:sz w:val="12"/>
          <w:szCs w:val="12"/>
          <w:lang w:val="it-IT"/>
        </w:rPr>
        <w:t>.</w:t>
      </w:r>
    </w:p>
  </w:footnote>
  <w:footnote w:id="18">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Cass I, sent. 802 del 10/03/1992 -G.Gatti (2002), </w:t>
      </w:r>
      <w:r w:rsidRPr="009E26B7">
        <w:rPr>
          <w:rFonts w:ascii="Arial" w:hAnsi="Arial" w:cs="Arial"/>
          <w:i/>
          <w:sz w:val="12"/>
          <w:szCs w:val="12"/>
          <w:lang w:val="it-IT"/>
        </w:rPr>
        <w:t>Codice di Procedura Penale Annotato con la Giurisprudenza</w:t>
      </w:r>
      <w:r w:rsidRPr="009E26B7">
        <w:rPr>
          <w:rFonts w:ascii="Arial" w:hAnsi="Arial" w:cs="Arial"/>
          <w:sz w:val="12"/>
          <w:szCs w:val="12"/>
          <w:lang w:val="it-IT"/>
        </w:rPr>
        <w:t xml:space="preserve">, a cura di P.Di Stefano, G.Gatti, F.Izzo, R.Marino, X ediz., Grupo Editoriale Esselibri-SimonE, Libro Nono, Titolo IV, </w:t>
      </w:r>
      <w:r w:rsidRPr="009E26B7">
        <w:rPr>
          <w:rFonts w:ascii="Arial" w:hAnsi="Arial" w:cs="Arial"/>
          <w:i/>
          <w:sz w:val="12"/>
          <w:szCs w:val="12"/>
          <w:lang w:val="it-IT"/>
        </w:rPr>
        <w:t>Valutazione preliminare di ammissibilita</w:t>
      </w:r>
      <w:r w:rsidRPr="009E26B7">
        <w:rPr>
          <w:rFonts w:ascii="Arial" w:hAnsi="Arial" w:cs="Arial"/>
          <w:sz w:val="12"/>
          <w:szCs w:val="12"/>
          <w:lang w:val="it-IT"/>
        </w:rPr>
        <w:t>.</w:t>
      </w:r>
    </w:p>
  </w:footnote>
  <w:footnote w:id="19">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P.Tonini, </w:t>
      </w:r>
      <w:r w:rsidRPr="009E26B7">
        <w:rPr>
          <w:rFonts w:ascii="Arial" w:hAnsi="Arial" w:cs="Arial"/>
          <w:i/>
          <w:sz w:val="12"/>
          <w:szCs w:val="12"/>
          <w:lang w:val="it-IT"/>
        </w:rPr>
        <w:t>Manuale di Procedura Penale</w:t>
      </w:r>
      <w:r w:rsidRPr="009E26B7">
        <w:rPr>
          <w:rFonts w:ascii="Arial" w:hAnsi="Arial" w:cs="Arial"/>
          <w:sz w:val="12"/>
          <w:szCs w:val="12"/>
          <w:lang w:val="it-IT"/>
        </w:rPr>
        <w:t xml:space="preserve">, Tredicesima edizione, Giuffrè Editore – Miano, 2012, Parte sesta, Capitolo II, </w:t>
      </w:r>
      <w:r w:rsidRPr="009E26B7">
        <w:rPr>
          <w:rFonts w:ascii="Arial" w:hAnsi="Arial" w:cs="Arial"/>
          <w:i/>
          <w:sz w:val="12"/>
          <w:szCs w:val="12"/>
          <w:lang w:val="it-IT"/>
        </w:rPr>
        <w:t>La giurisdizione esecutiva</w:t>
      </w:r>
      <w:r w:rsidRPr="009E26B7">
        <w:rPr>
          <w:rFonts w:ascii="Arial" w:hAnsi="Arial" w:cs="Arial"/>
          <w:sz w:val="12"/>
          <w:szCs w:val="12"/>
          <w:lang w:val="it-IT"/>
        </w:rPr>
        <w:t>. – Në të vërtetë ky konkluzion del nga disiplinimi i artikullit 665 §2 i Kpp italian, i cili nuk është parashikuar në ligjin tonë procedural penal.</w:t>
      </w:r>
    </w:p>
  </w:footnote>
  <w:footnote w:id="20">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lang w:val="it-IT"/>
        </w:rPr>
        <w:t xml:space="preserve"> Cass. I, sent. 1925 del 22/05/1991. -G.Gatti (2002), </w:t>
      </w:r>
      <w:r w:rsidRPr="009E26B7">
        <w:rPr>
          <w:rFonts w:ascii="Arial" w:hAnsi="Arial" w:cs="Arial"/>
          <w:i/>
          <w:sz w:val="12"/>
          <w:szCs w:val="12"/>
          <w:lang w:val="it-IT"/>
        </w:rPr>
        <w:t>Codice di Procedura Penale Annotato con la Giurisprudenza</w:t>
      </w:r>
      <w:r w:rsidRPr="009E26B7">
        <w:rPr>
          <w:rFonts w:ascii="Arial" w:hAnsi="Arial" w:cs="Arial"/>
          <w:sz w:val="12"/>
          <w:szCs w:val="12"/>
          <w:lang w:val="it-IT"/>
        </w:rPr>
        <w:t xml:space="preserve">, a cura di P.Di Stefano, G.Gatti, F.Izzo, R.Marino, X ediz., Grupo Editoriale Esselibri-SimonE, Libro Nono, Titolo IV, </w:t>
      </w:r>
      <w:r w:rsidRPr="009E26B7">
        <w:rPr>
          <w:rFonts w:ascii="Arial" w:hAnsi="Arial" w:cs="Arial"/>
          <w:i/>
          <w:sz w:val="12"/>
          <w:szCs w:val="12"/>
          <w:lang w:val="it-IT"/>
        </w:rPr>
        <w:t>Falsa testimonianza</w:t>
      </w:r>
      <w:r w:rsidRPr="009E26B7">
        <w:rPr>
          <w:rFonts w:ascii="Arial" w:hAnsi="Arial" w:cs="Arial"/>
          <w:sz w:val="12"/>
          <w:szCs w:val="12"/>
          <w:lang w:val="it-IT"/>
        </w:rPr>
        <w:t>.</w:t>
      </w:r>
    </w:p>
  </w:footnote>
  <w:footnote w:id="21">
    <w:p w:rsidR="00240E7C" w:rsidRPr="009E26B7" w:rsidRDefault="00240E7C" w:rsidP="00240E7C">
      <w:pPr>
        <w:pStyle w:val="NoSpacing"/>
        <w:jc w:val="both"/>
        <w:rPr>
          <w:rFonts w:ascii="Arial" w:hAnsi="Arial" w:cs="Arial"/>
          <w:sz w:val="12"/>
          <w:szCs w:val="12"/>
          <w:lang w:val="it-IT"/>
        </w:rPr>
      </w:pPr>
      <w:r w:rsidRPr="009E26B7">
        <w:rPr>
          <w:rStyle w:val="FootnoteReference"/>
          <w:rFonts w:ascii="Arial" w:hAnsi="Arial" w:cs="Arial"/>
          <w:sz w:val="12"/>
          <w:szCs w:val="12"/>
          <w:lang w:val="it-IT"/>
        </w:rPr>
        <w:footnoteRef/>
      </w:r>
      <w:r w:rsidRPr="009E26B7">
        <w:rPr>
          <w:rFonts w:ascii="Arial" w:hAnsi="Arial" w:cs="Arial"/>
          <w:sz w:val="12"/>
          <w:szCs w:val="12"/>
          <w:vertAlign w:val="superscript"/>
          <w:lang w:val="it-IT"/>
        </w:rPr>
        <w:t xml:space="preserve"> </w:t>
      </w:r>
      <w:r w:rsidRPr="009E26B7">
        <w:rPr>
          <w:rFonts w:ascii="Arial" w:hAnsi="Arial" w:cs="Arial"/>
          <w:sz w:val="12"/>
          <w:szCs w:val="12"/>
          <w:lang w:val="it-IT"/>
        </w:rPr>
        <w:t>Për shëmbull artikulli 631 i Kodit të Procedurës penale italian, «‘Kufijtë e rishikimit’: ‘</w:t>
      </w:r>
      <w:r w:rsidRPr="009E26B7">
        <w:rPr>
          <w:rFonts w:ascii="Arial" w:hAnsi="Arial" w:cs="Arial"/>
          <w:i/>
          <w:sz w:val="12"/>
          <w:szCs w:val="12"/>
          <w:lang w:val="it-IT"/>
        </w:rPr>
        <w:t>Elementët bazë të të cilëve kërkohet rishikimi duhet, me pasojë mospranimin e kërkesës, të jentë të tillë që të demostrojnë, nëse konstatohen, që i dënuari duhet të shfajsohet sipas normave të artikujve 529, 530 ose 531</w:t>
      </w:r>
      <w:r w:rsidRPr="009E26B7">
        <w:rPr>
          <w:rFonts w:ascii="Arial" w:hAnsi="Arial" w:cs="Arial"/>
          <w:sz w:val="12"/>
          <w:szCs w:val="12"/>
          <w:lang w:val="it-IT"/>
        </w:rPr>
        <w:t>’»</w:t>
      </w:r>
      <w:r w:rsidRPr="009E26B7">
        <w:rPr>
          <w:rFonts w:ascii="Arial" w:hAnsi="Arial" w:cs="Arial"/>
          <w:b/>
          <w:sz w:val="12"/>
          <w:szCs w:val="12"/>
          <w:lang w:val="it-IT"/>
        </w:rPr>
        <w:t xml:space="preserve"> </w:t>
      </w:r>
      <w:r w:rsidRPr="009E26B7">
        <w:rPr>
          <w:rFonts w:ascii="Arial" w:hAnsi="Arial" w:cs="Arial"/>
          <w:sz w:val="12"/>
          <w:szCs w:val="12"/>
          <w:lang w:val="it-IT"/>
        </w:rPr>
        <w:t>(«Limiti della revisione: Gli elementi in base ai quali si chiede la revisione devono, a pena d’inammissibilità della domanda, esere tali da dimostrare, se accerti, che il condannato deve essere prosciolto a norma degli articoli 529, 530 o 521»)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E7C" w:rsidRPr="000635F4" w:rsidRDefault="00240E7C" w:rsidP="002103B7">
    <w:pPr>
      <w:pStyle w:val="NoSpacing"/>
      <w:rPr>
        <w:rFonts w:ascii="Arial" w:hAnsi="Arial" w:cs="Arial"/>
        <w:sz w:val="16"/>
        <w:szCs w:val="16"/>
      </w:rPr>
    </w:pPr>
    <w:r>
      <w:rPr>
        <w:rFonts w:ascii="Arial" w:hAnsi="Arial" w:cs="Arial"/>
        <w:sz w:val="16"/>
        <w:szCs w:val="16"/>
      </w:rPr>
      <w:t>Lara D.</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proofErr w:type="spellStart"/>
    <w:r w:rsidRPr="000635F4">
      <w:rPr>
        <w:rFonts w:ascii="Arial" w:hAnsi="Arial" w:cs="Arial"/>
        <w:sz w:val="16"/>
        <w:szCs w:val="16"/>
      </w:rPr>
      <w:t>Koment</w:t>
    </w:r>
    <w:proofErr w:type="spellEnd"/>
    <w:r w:rsidRPr="000635F4">
      <w:rPr>
        <w:rFonts w:ascii="Arial" w:hAnsi="Arial" w:cs="Arial"/>
        <w:sz w:val="16"/>
        <w:szCs w:val="16"/>
      </w:rPr>
      <w:t xml:space="preserve"> </w:t>
    </w:r>
    <w:proofErr w:type="spellStart"/>
    <w:r w:rsidRPr="000635F4">
      <w:rPr>
        <w:rFonts w:ascii="Arial" w:hAnsi="Arial" w:cs="Arial"/>
        <w:sz w:val="16"/>
        <w:szCs w:val="16"/>
      </w:rPr>
      <w:t>mbi</w:t>
    </w:r>
    <w:proofErr w:type="spellEnd"/>
    <w:r w:rsidRPr="000635F4">
      <w:rPr>
        <w:rFonts w:ascii="Arial" w:hAnsi="Arial" w:cs="Arial"/>
        <w:sz w:val="16"/>
        <w:szCs w:val="16"/>
      </w:rPr>
      <w:t xml:space="preserve"> </w:t>
    </w:r>
    <w:proofErr w:type="spellStart"/>
    <w:r w:rsidRPr="000635F4">
      <w:rPr>
        <w:rFonts w:ascii="Arial" w:hAnsi="Arial" w:cs="Arial"/>
        <w:sz w:val="16"/>
        <w:szCs w:val="16"/>
      </w:rPr>
      <w:t>procedurën</w:t>
    </w:r>
    <w:proofErr w:type="spellEnd"/>
    <w:r w:rsidRPr="000635F4">
      <w:rPr>
        <w:rFonts w:ascii="Arial" w:hAnsi="Arial" w:cs="Arial"/>
        <w:sz w:val="16"/>
        <w:szCs w:val="16"/>
      </w:rPr>
      <w:t xml:space="preserve"> </w:t>
    </w:r>
    <w:proofErr w:type="spellStart"/>
    <w:r w:rsidRPr="000635F4">
      <w:rPr>
        <w:rFonts w:ascii="Arial" w:hAnsi="Arial" w:cs="Arial"/>
        <w:sz w:val="16"/>
        <w:szCs w:val="16"/>
      </w:rPr>
      <w:t>penale</w:t>
    </w:r>
    <w:proofErr w:type="spellEnd"/>
  </w:p>
  <w:p w:rsidR="00240E7C" w:rsidRPr="00592649" w:rsidRDefault="00240E7C" w:rsidP="00592649">
    <w:pPr>
      <w:pStyle w:val="NoSpacing"/>
      <w:tabs>
        <w:tab w:val="left" w:pos="0"/>
      </w:tabs>
      <w:jc w:val="center"/>
      <w:rPr>
        <w:rFonts w:asciiTheme="minorBidi" w:hAnsiTheme="minorBidi" w:cstheme="minorBidi"/>
        <w:bCs/>
        <w:i/>
        <w:iCs/>
        <w:sz w:val="16"/>
        <w:szCs w:val="16"/>
        <w:lang w:val="sq-AL"/>
      </w:rPr>
    </w:pPr>
    <w:r w:rsidRPr="00592649">
      <w:rPr>
        <w:rFonts w:asciiTheme="minorBidi" w:hAnsiTheme="minorBidi" w:cstheme="minorBidi"/>
        <w:bCs/>
        <w:i/>
        <w:iCs/>
        <w:sz w:val="16"/>
        <w:szCs w:val="16"/>
        <w:lang w:val="sq-AL"/>
      </w:rPr>
      <w:t>Kompensimi për dënimin e padrejtë</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E7C" w:rsidRPr="00A94DB6" w:rsidRDefault="00240E7C" w:rsidP="00065E44">
    <w:pPr>
      <w:pStyle w:val="NoSpacing"/>
      <w:rPr>
        <w:rFonts w:ascii="Georgia" w:hAnsi="Georgia" w:cs="Arial"/>
        <w:sz w:val="16"/>
        <w:szCs w:val="16"/>
      </w:rPr>
    </w:pPr>
    <w:proofErr w:type="spellStart"/>
    <w:r w:rsidRPr="00A94DB6">
      <w:rPr>
        <w:rFonts w:ascii="Georgia" w:hAnsi="Georgia" w:cs="Arial"/>
        <w:sz w:val="16"/>
        <w:szCs w:val="16"/>
      </w:rPr>
      <w:t>Koment</w:t>
    </w:r>
    <w:proofErr w:type="spellEnd"/>
    <w:r w:rsidRPr="00A94DB6">
      <w:rPr>
        <w:rFonts w:ascii="Georgia" w:hAnsi="Georgia" w:cs="Arial"/>
        <w:sz w:val="16"/>
        <w:szCs w:val="16"/>
      </w:rPr>
      <w:t xml:space="preserve"> </w:t>
    </w:r>
    <w:proofErr w:type="spellStart"/>
    <w:r w:rsidRPr="00A94DB6">
      <w:rPr>
        <w:rFonts w:ascii="Georgia" w:hAnsi="Georgia" w:cs="Arial"/>
        <w:sz w:val="16"/>
        <w:szCs w:val="16"/>
      </w:rPr>
      <w:t>mbi</w:t>
    </w:r>
    <w:proofErr w:type="spellEnd"/>
    <w:r w:rsidRPr="00A94DB6">
      <w:rPr>
        <w:rFonts w:ascii="Georgia" w:hAnsi="Georgia" w:cs="Arial"/>
        <w:sz w:val="16"/>
        <w:szCs w:val="16"/>
      </w:rPr>
      <w:t xml:space="preserve"> </w:t>
    </w:r>
    <w:proofErr w:type="spellStart"/>
    <w:r w:rsidRPr="00A94DB6">
      <w:rPr>
        <w:rFonts w:ascii="Georgia" w:hAnsi="Georgia" w:cs="Arial"/>
        <w:sz w:val="16"/>
        <w:szCs w:val="16"/>
      </w:rPr>
      <w:t>procedurën</w:t>
    </w:r>
    <w:proofErr w:type="spellEnd"/>
    <w:r w:rsidRPr="00A94DB6">
      <w:rPr>
        <w:rFonts w:ascii="Georgia" w:hAnsi="Georgia" w:cs="Arial"/>
        <w:sz w:val="16"/>
        <w:szCs w:val="16"/>
      </w:rPr>
      <w:t xml:space="preserve"> </w:t>
    </w:r>
    <w:proofErr w:type="spellStart"/>
    <w:r w:rsidRPr="00A94DB6">
      <w:rPr>
        <w:rFonts w:ascii="Georgia" w:hAnsi="Georgia" w:cs="Arial"/>
        <w:sz w:val="16"/>
        <w:szCs w:val="16"/>
      </w:rPr>
      <w:t>penale</w:t>
    </w:r>
    <w:proofErr w:type="spellEnd"/>
    <w:r w:rsidRPr="00A94DB6">
      <w:rPr>
        <w:rFonts w:ascii="Georgia" w:hAnsi="Georgia" w:cs="Arial"/>
        <w:sz w:val="16"/>
        <w:szCs w:val="16"/>
      </w:rPr>
      <w:tab/>
    </w:r>
    <w:r w:rsidRPr="00A94DB6">
      <w:rPr>
        <w:rFonts w:ascii="Georgia" w:hAnsi="Georgia" w:cs="Arial"/>
        <w:sz w:val="16"/>
        <w:szCs w:val="16"/>
      </w:rPr>
      <w:tab/>
    </w:r>
    <w:r w:rsidRPr="00A94DB6">
      <w:rPr>
        <w:rFonts w:ascii="Georgia" w:hAnsi="Georgia" w:cs="Arial"/>
        <w:sz w:val="16"/>
        <w:szCs w:val="16"/>
      </w:rPr>
      <w:tab/>
    </w:r>
    <w:r w:rsidRPr="00A94DB6">
      <w:rPr>
        <w:rFonts w:ascii="Georgia" w:hAnsi="Georgia" w:cs="Arial"/>
        <w:sz w:val="16"/>
        <w:szCs w:val="16"/>
      </w:rPr>
      <w:tab/>
    </w:r>
    <w:r w:rsidRPr="00A94DB6">
      <w:rPr>
        <w:rFonts w:ascii="Georgia" w:hAnsi="Georgia" w:cs="Arial"/>
        <w:sz w:val="16"/>
        <w:szCs w:val="16"/>
      </w:rPr>
      <w:tab/>
    </w:r>
    <w:r w:rsidRPr="00A94DB6">
      <w:rPr>
        <w:rFonts w:ascii="Georgia" w:hAnsi="Georgia" w:cs="Arial"/>
        <w:sz w:val="16"/>
        <w:szCs w:val="16"/>
      </w:rPr>
      <w:tab/>
      <w:t xml:space="preserve">         </w:t>
    </w:r>
    <w:r w:rsidR="00065E44" w:rsidRPr="00A94DB6">
      <w:rPr>
        <w:rFonts w:ascii="Georgia" w:hAnsi="Georgia" w:cs="Arial"/>
        <w:sz w:val="16"/>
        <w:szCs w:val="16"/>
      </w:rPr>
      <w:tab/>
    </w:r>
    <w:r w:rsidR="00065E44" w:rsidRPr="00A94DB6">
      <w:rPr>
        <w:rFonts w:ascii="Georgia" w:hAnsi="Georgia" w:cs="Arial"/>
        <w:sz w:val="16"/>
        <w:szCs w:val="16"/>
      </w:rPr>
      <w:tab/>
    </w:r>
    <w:r w:rsidR="00065E44" w:rsidRPr="00A94DB6">
      <w:rPr>
        <w:rFonts w:ascii="Georgia" w:hAnsi="Georgia" w:cs="Arial"/>
        <w:sz w:val="16"/>
        <w:szCs w:val="16"/>
      </w:rPr>
      <w:tab/>
      <w:t xml:space="preserve">    </w:t>
    </w:r>
    <w:r w:rsidRPr="00A94DB6">
      <w:rPr>
        <w:rFonts w:ascii="Georgia" w:hAnsi="Georgia" w:cs="Arial"/>
        <w:sz w:val="16"/>
        <w:szCs w:val="16"/>
      </w:rPr>
      <w:t>Lara 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E7C" w:rsidRPr="00742166" w:rsidRDefault="00240E7C" w:rsidP="00B36098">
    <w:pPr>
      <w:pStyle w:val="NoSpacing"/>
      <w:tabs>
        <w:tab w:val="left" w:pos="0"/>
      </w:tabs>
      <w:jc w:val="both"/>
      <w:rPr>
        <w:rFonts w:ascii="Arial" w:hAnsi="Arial" w:cs="Arial"/>
        <w:sz w:val="16"/>
        <w:szCs w:val="16"/>
      </w:rPr>
    </w:pPr>
    <w:r w:rsidRPr="00742166">
      <w:rPr>
        <w:rFonts w:ascii="Arial" w:hAnsi="Arial" w:cs="Arial"/>
        <w:sz w:val="16"/>
        <w:szCs w:val="16"/>
      </w:rPr>
      <w:t>Lara D.</w:t>
    </w:r>
    <w:r w:rsidRPr="00742166">
      <w:rPr>
        <w:rFonts w:ascii="Arial" w:hAnsi="Arial" w:cs="Arial"/>
        <w:sz w:val="16"/>
        <w:szCs w:val="16"/>
      </w:rPr>
      <w:tab/>
    </w:r>
    <w:r w:rsidRPr="00742166">
      <w:rPr>
        <w:rFonts w:ascii="Arial" w:hAnsi="Arial" w:cs="Arial"/>
        <w:sz w:val="16"/>
        <w:szCs w:val="16"/>
      </w:rPr>
      <w:tab/>
    </w:r>
    <w:r w:rsidRPr="00742166">
      <w:rPr>
        <w:rFonts w:ascii="Arial" w:hAnsi="Arial" w:cs="Arial"/>
        <w:sz w:val="16"/>
        <w:szCs w:val="16"/>
      </w:rPr>
      <w:tab/>
    </w:r>
    <w:r w:rsidRPr="00742166">
      <w:rPr>
        <w:rFonts w:ascii="Arial" w:hAnsi="Arial" w:cs="Arial"/>
        <w:sz w:val="16"/>
        <w:szCs w:val="16"/>
      </w:rPr>
      <w:tab/>
    </w:r>
    <w:r w:rsidRPr="00742166">
      <w:rPr>
        <w:rFonts w:ascii="Arial" w:hAnsi="Arial" w:cs="Arial"/>
        <w:sz w:val="16"/>
        <w:szCs w:val="16"/>
      </w:rPr>
      <w:tab/>
    </w:r>
    <w:r w:rsidRPr="00742166">
      <w:rPr>
        <w:rFonts w:ascii="Arial" w:hAnsi="Arial" w:cs="Arial"/>
        <w:sz w:val="16"/>
        <w:szCs w:val="16"/>
      </w:rPr>
      <w:tab/>
    </w:r>
    <w:r w:rsidRPr="00742166">
      <w:rPr>
        <w:rFonts w:ascii="Arial" w:hAnsi="Arial" w:cs="Arial"/>
        <w:sz w:val="16"/>
        <w:szCs w:val="16"/>
      </w:rPr>
      <w:tab/>
      <w:t xml:space="preserve">    </w:t>
    </w:r>
    <w:proofErr w:type="spellStart"/>
    <w:r w:rsidRPr="00742166">
      <w:rPr>
        <w:rFonts w:ascii="Arial" w:hAnsi="Arial" w:cs="Arial"/>
        <w:sz w:val="16"/>
        <w:szCs w:val="16"/>
      </w:rPr>
      <w:t>Koment</w:t>
    </w:r>
    <w:proofErr w:type="spellEnd"/>
    <w:r w:rsidRPr="00742166">
      <w:rPr>
        <w:rFonts w:ascii="Arial" w:hAnsi="Arial" w:cs="Arial"/>
        <w:sz w:val="16"/>
        <w:szCs w:val="16"/>
      </w:rPr>
      <w:t xml:space="preserve"> </w:t>
    </w:r>
    <w:proofErr w:type="spellStart"/>
    <w:r w:rsidRPr="00742166">
      <w:rPr>
        <w:rFonts w:ascii="Arial" w:hAnsi="Arial" w:cs="Arial"/>
        <w:sz w:val="16"/>
        <w:szCs w:val="16"/>
      </w:rPr>
      <w:t>mbi</w:t>
    </w:r>
    <w:proofErr w:type="spellEnd"/>
    <w:r w:rsidRPr="00742166">
      <w:rPr>
        <w:rFonts w:ascii="Arial" w:hAnsi="Arial" w:cs="Arial"/>
        <w:sz w:val="16"/>
        <w:szCs w:val="16"/>
      </w:rPr>
      <w:t xml:space="preserve"> </w:t>
    </w:r>
    <w:proofErr w:type="spellStart"/>
    <w:r w:rsidRPr="00742166">
      <w:rPr>
        <w:rFonts w:ascii="Arial" w:hAnsi="Arial" w:cs="Arial"/>
        <w:sz w:val="16"/>
        <w:szCs w:val="16"/>
      </w:rPr>
      <w:t>procedurën</w:t>
    </w:r>
    <w:proofErr w:type="spellEnd"/>
    <w:r w:rsidRPr="00742166">
      <w:rPr>
        <w:rFonts w:ascii="Arial" w:hAnsi="Arial" w:cs="Arial"/>
        <w:sz w:val="16"/>
        <w:szCs w:val="16"/>
      </w:rPr>
      <w:t xml:space="preserve"> </w:t>
    </w:r>
    <w:proofErr w:type="spellStart"/>
    <w:r w:rsidRPr="00742166">
      <w:rPr>
        <w:rFonts w:ascii="Arial" w:hAnsi="Arial" w:cs="Arial"/>
        <w:sz w:val="16"/>
        <w:szCs w:val="16"/>
      </w:rPr>
      <w:t>penale</w:t>
    </w:r>
    <w:proofErr w:type="spellEnd"/>
  </w:p>
  <w:p w:rsidR="00240E7C" w:rsidRPr="00742166" w:rsidRDefault="00240E7C" w:rsidP="00B36098">
    <w:pPr>
      <w:pStyle w:val="NoSpacing"/>
      <w:tabs>
        <w:tab w:val="left" w:pos="0"/>
      </w:tabs>
      <w:jc w:val="center"/>
      <w:rPr>
        <w:rFonts w:asciiTheme="minorBidi" w:hAnsiTheme="minorBidi" w:cstheme="minorBidi"/>
        <w:bCs/>
        <w:i/>
        <w:iCs/>
        <w:sz w:val="16"/>
        <w:szCs w:val="16"/>
        <w:lang w:val="sq-AL"/>
      </w:rPr>
    </w:pPr>
    <w:r w:rsidRPr="00742166">
      <w:rPr>
        <w:rFonts w:asciiTheme="minorBidi" w:hAnsiTheme="minorBidi" w:cstheme="minorBidi"/>
        <w:bCs/>
        <w:i/>
        <w:iCs/>
        <w:sz w:val="16"/>
        <w:szCs w:val="16"/>
        <w:lang w:val="sq-AL"/>
      </w:rPr>
      <w:t>Ankimi / Kompensimi për dënimin e padrejtë</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744921"/>
    <w:multiLevelType w:val="hybridMultilevel"/>
    <w:tmpl w:val="5E3445D4"/>
    <w:lvl w:ilvl="0" w:tplc="39A84E98">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C3F"/>
    <w:rsid w:val="00065E44"/>
    <w:rsid w:val="00072D95"/>
    <w:rsid w:val="00240E7C"/>
    <w:rsid w:val="00291452"/>
    <w:rsid w:val="00515C3F"/>
    <w:rsid w:val="00521A08"/>
    <w:rsid w:val="0078231A"/>
    <w:rsid w:val="00A56661"/>
    <w:rsid w:val="00A94DB6"/>
    <w:rsid w:val="00C53E09"/>
    <w:rsid w:val="00EE77FA"/>
    <w:rsid w:val="00F0648A"/>
    <w:rsid w:val="00F25418"/>
    <w:rsid w:val="00FB6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C845F3-A3B2-45F2-A77A-9C075091E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E7C"/>
    <w:rPr>
      <w:rFonts w:eastAsia="MS Minch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unhideWhenUsed/>
    <w:rsid w:val="00240E7C"/>
    <w:rPr>
      <w:vertAlign w:val="superscript"/>
    </w:rPr>
  </w:style>
  <w:style w:type="paragraph" w:styleId="NoSpacing">
    <w:name w:val="No Spacing"/>
    <w:uiPriority w:val="1"/>
    <w:qFormat/>
    <w:rsid w:val="00240E7C"/>
    <w:pPr>
      <w:spacing w:after="0" w:line="240" w:lineRule="auto"/>
    </w:pPr>
    <w:rPr>
      <w:rFonts w:ascii="Calibri" w:eastAsia="Times New Roman" w:hAnsi="Calibri" w:cs="Times New Roman"/>
      <w:lang w:val="en-GB" w:eastAsia="en-GB"/>
    </w:rPr>
  </w:style>
  <w:style w:type="paragraph" w:styleId="Footer">
    <w:name w:val="footer"/>
    <w:basedOn w:val="Normal"/>
    <w:link w:val="FooterChar"/>
    <w:uiPriority w:val="99"/>
    <w:unhideWhenUsed/>
    <w:rsid w:val="00240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E7C"/>
    <w:rPr>
      <w:rFonts w:eastAsia="MS Mincho"/>
      <w:lang w:val="sq-AL"/>
    </w:rPr>
  </w:style>
  <w:style w:type="paragraph" w:styleId="Header">
    <w:name w:val="header"/>
    <w:basedOn w:val="Normal"/>
    <w:link w:val="HeaderChar"/>
    <w:uiPriority w:val="99"/>
    <w:semiHidden/>
    <w:unhideWhenUsed/>
    <w:rsid w:val="00065E4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5E44"/>
    <w:rPr>
      <w:rFonts w:eastAsia="MS Mincho"/>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12602</Words>
  <Characters>71837</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Sander Simoni</cp:lastModifiedBy>
  <cp:revision>2</cp:revision>
  <dcterms:created xsi:type="dcterms:W3CDTF">2023-05-29T06:22:00Z</dcterms:created>
  <dcterms:modified xsi:type="dcterms:W3CDTF">2023-05-29T06:22:00Z</dcterms:modified>
</cp:coreProperties>
</file>