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950" w:rsidRPr="00F60020" w:rsidRDefault="00675950" w:rsidP="006759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</w:pPr>
      <w:r w:rsidRPr="00F60020"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  <w:t>Shkolla e Magjistraturës </w:t>
      </w:r>
    </w:p>
    <w:p w:rsidR="00675950" w:rsidRPr="00F60020" w:rsidRDefault="00675950" w:rsidP="006759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</w:p>
    <w:p w:rsidR="00675950" w:rsidRPr="00F60020" w:rsidRDefault="00675950" w:rsidP="0067595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lang w:val="sq-AL"/>
        </w:rPr>
      </w:pPr>
      <w:proofErr w:type="spellStart"/>
      <w:r w:rsidRPr="00F60020">
        <w:rPr>
          <w:b/>
          <w:color w:val="000000"/>
        </w:rPr>
        <w:t>Lënda</w:t>
      </w:r>
      <w:proofErr w:type="spellEnd"/>
      <w:r w:rsidRPr="00F60020">
        <w:rPr>
          <w:color w:val="000000"/>
        </w:rPr>
        <w:t xml:space="preserve">: </w:t>
      </w:r>
      <w:proofErr w:type="spellStart"/>
      <w:r w:rsidRPr="00F60020">
        <w:rPr>
          <w:color w:val="000000"/>
        </w:rPr>
        <w:t>Njoftim</w:t>
      </w:r>
      <w:proofErr w:type="spellEnd"/>
      <w:r w:rsidRPr="00F60020">
        <w:rPr>
          <w:color w:val="000000"/>
        </w:rPr>
        <w:t xml:space="preserve"> </w:t>
      </w:r>
      <w:proofErr w:type="spellStart"/>
      <w:r w:rsidRPr="00F60020">
        <w:rPr>
          <w:color w:val="000000"/>
        </w:rPr>
        <w:t>për</w:t>
      </w:r>
      <w:proofErr w:type="spellEnd"/>
      <w:r w:rsidRPr="00F60020">
        <w:rPr>
          <w:color w:val="000000"/>
        </w:rPr>
        <w:t xml:space="preserve"> </w:t>
      </w:r>
      <w:proofErr w:type="spellStart"/>
      <w:r w:rsidRPr="00F60020">
        <w:rPr>
          <w:color w:val="000000"/>
        </w:rPr>
        <w:t>përfundimin</w:t>
      </w:r>
      <w:proofErr w:type="spellEnd"/>
      <w:r w:rsidRPr="00F60020">
        <w:rPr>
          <w:color w:val="000000"/>
        </w:rPr>
        <w:t xml:space="preserve"> e </w:t>
      </w:r>
      <w:proofErr w:type="spellStart"/>
      <w:r w:rsidRPr="00F60020">
        <w:rPr>
          <w:color w:val="000000"/>
        </w:rPr>
        <w:t>procedurës</w:t>
      </w:r>
      <w:proofErr w:type="spellEnd"/>
      <w:r w:rsidRPr="00F60020">
        <w:rPr>
          <w:color w:val="000000"/>
        </w:rPr>
        <w:t xml:space="preserve"> </w:t>
      </w:r>
      <w:proofErr w:type="spellStart"/>
      <w:r w:rsidRPr="00F60020">
        <w:rPr>
          <w:color w:val="000000"/>
        </w:rPr>
        <w:t>për</w:t>
      </w:r>
      <w:proofErr w:type="spellEnd"/>
      <w:r w:rsidRPr="00F60020">
        <w:rPr>
          <w:color w:val="000000"/>
        </w:rPr>
        <w:t xml:space="preserve"> </w:t>
      </w:r>
      <w:proofErr w:type="spellStart"/>
      <w:r w:rsidRPr="00F60020">
        <w:rPr>
          <w:color w:val="000000"/>
        </w:rPr>
        <w:t>vlerësimin</w:t>
      </w:r>
      <w:proofErr w:type="spellEnd"/>
      <w:r w:rsidRPr="00F60020">
        <w:rPr>
          <w:color w:val="000000"/>
        </w:rPr>
        <w:t xml:space="preserve"> </w:t>
      </w:r>
      <w:proofErr w:type="spellStart"/>
      <w:r w:rsidRPr="00F60020">
        <w:rPr>
          <w:color w:val="000000"/>
        </w:rPr>
        <w:t>paraprak</w:t>
      </w:r>
      <w:proofErr w:type="spellEnd"/>
      <w:r w:rsidRPr="00F60020">
        <w:rPr>
          <w:color w:val="000000"/>
        </w:rPr>
        <w:t xml:space="preserve"> “</w:t>
      </w:r>
      <w:proofErr w:type="spellStart"/>
      <w:r w:rsidRPr="00F60020">
        <w:rPr>
          <w:color w:val="000000"/>
        </w:rPr>
        <w:t>Lëvizje</w:t>
      </w:r>
      <w:proofErr w:type="spellEnd"/>
      <w:r w:rsidRPr="00F60020">
        <w:rPr>
          <w:color w:val="000000"/>
        </w:rPr>
        <w:t xml:space="preserve"> </w:t>
      </w:r>
      <w:proofErr w:type="spellStart"/>
      <w:r w:rsidRPr="00F60020">
        <w:rPr>
          <w:color w:val="000000"/>
        </w:rPr>
        <w:t>paralele</w:t>
      </w:r>
      <w:proofErr w:type="spellEnd"/>
      <w:r w:rsidRPr="00F60020">
        <w:rPr>
          <w:color w:val="000000"/>
        </w:rPr>
        <w:t xml:space="preserve">”, </w:t>
      </w:r>
      <w:proofErr w:type="spellStart"/>
      <w:r w:rsidRPr="00F60020">
        <w:rPr>
          <w:color w:val="000000"/>
        </w:rPr>
        <w:t>për</w:t>
      </w:r>
      <w:proofErr w:type="spellEnd"/>
      <w:r w:rsidRPr="00F60020">
        <w:rPr>
          <w:color w:val="000000"/>
        </w:rPr>
        <w:t xml:space="preserve"> </w:t>
      </w:r>
      <w:proofErr w:type="spellStart"/>
      <w:r w:rsidRPr="00F60020">
        <w:rPr>
          <w:color w:val="000000"/>
        </w:rPr>
        <w:t>konkursin</w:t>
      </w:r>
      <w:proofErr w:type="spellEnd"/>
      <w:r w:rsidRPr="00F60020">
        <w:rPr>
          <w:color w:val="000000"/>
        </w:rPr>
        <w:t xml:space="preserve"> “</w:t>
      </w:r>
      <w:r w:rsidRPr="00F60020">
        <w:rPr>
          <w:color w:val="000000"/>
          <w:lang w:val="sq-AL"/>
        </w:rPr>
        <w:t>Sekretar Shkencor për Formimin Fillestar</w:t>
      </w:r>
      <w:r w:rsidRPr="00F60020">
        <w:rPr>
          <w:color w:val="000000"/>
        </w:rPr>
        <w:t xml:space="preserve">”, </w:t>
      </w:r>
      <w:r w:rsidRPr="00F60020">
        <w:t xml:space="preserve">pa </w:t>
      </w:r>
      <w:proofErr w:type="spellStart"/>
      <w:r w:rsidRPr="00F60020">
        <w:t>kandidatë</w:t>
      </w:r>
      <w:proofErr w:type="spellEnd"/>
      <w:r w:rsidRPr="00F60020">
        <w:t>.</w:t>
      </w:r>
    </w:p>
    <w:p w:rsidR="00675950" w:rsidRPr="00F60020" w:rsidRDefault="00675950" w:rsidP="0067595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iCs/>
          <w:color w:val="000000"/>
          <w:sz w:val="24"/>
          <w:szCs w:val="24"/>
        </w:rPr>
      </w:pPr>
    </w:p>
    <w:p w:rsidR="00675950" w:rsidRPr="00F60020" w:rsidRDefault="00675950" w:rsidP="00675950">
      <w:pPr>
        <w:tabs>
          <w:tab w:val="left" w:pos="0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F60020">
        <w:rPr>
          <w:rFonts w:ascii="Times New Roman" w:eastAsia="Times New Roman" w:hAnsi="Times New Roman"/>
          <w:iCs/>
          <w:color w:val="000000"/>
          <w:sz w:val="24"/>
          <w:szCs w:val="24"/>
          <w:lang w:eastAsia="en-GB"/>
        </w:rPr>
        <w:t>Në zbatim të nenit 22 të ligjit nr. 152/2013, “Për nëpunësin  civil”, i ndryshuar; si dhe të kreut VII “Lëvizja paralele në kategorinë ekzekutive” të vendimit të Këshillit të Ministrave nr. 243, datë 18.3.2015, “</w:t>
      </w:r>
      <w:r w:rsidRPr="00F60020">
        <w:rPr>
          <w:rFonts w:ascii="Times New Roman" w:hAnsi="Times New Roman"/>
          <w:i/>
          <w:color w:val="000000"/>
          <w:sz w:val="24"/>
          <w:szCs w:val="24"/>
        </w:rPr>
        <w:t>Për pranimin, lëvizjen paralele, periudhën e provës dhe emërimin në kategorinë ekzekutive</w:t>
      </w:r>
      <w:r w:rsidRPr="00F60020">
        <w:rPr>
          <w:rFonts w:ascii="Times New Roman" w:hAnsi="Times New Roman"/>
          <w:color w:val="000000"/>
          <w:sz w:val="24"/>
          <w:szCs w:val="24"/>
        </w:rPr>
        <w:t>”, i ndryshuar</w:t>
      </w:r>
      <w:r w:rsidRPr="00F60020">
        <w:rPr>
          <w:rFonts w:ascii="Times New Roman" w:eastAsia="Times New Roman" w:hAnsi="Times New Roman"/>
          <w:iCs/>
          <w:color w:val="000000"/>
          <w:sz w:val="24"/>
          <w:szCs w:val="24"/>
          <w:lang w:eastAsia="en-GB"/>
        </w:rPr>
        <w:t>, njoftojmë përfundimin e procedurës për “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Lëvizje paralele</w:t>
      </w:r>
      <w:r w:rsidRPr="00F60020">
        <w:rPr>
          <w:rFonts w:ascii="Times New Roman" w:eastAsia="Times New Roman" w:hAnsi="Times New Roman"/>
          <w:iCs/>
          <w:color w:val="000000"/>
          <w:sz w:val="24"/>
          <w:szCs w:val="24"/>
          <w:lang w:eastAsia="en-GB"/>
        </w:rPr>
        <w:t xml:space="preserve">”, për konkursin e shpallur 1 (një) vend vakant për pozicionin </w:t>
      </w:r>
      <w:r w:rsidRPr="00F60020">
        <w:rPr>
          <w:rFonts w:ascii="Times New Roman" w:hAnsi="Times New Roman"/>
          <w:color w:val="000000"/>
          <w:sz w:val="24"/>
          <w:szCs w:val="24"/>
        </w:rPr>
        <w:t>“Sekretar Shkencor për Formimin Fillestar</w:t>
      </w:r>
      <w:r w:rsidRPr="00F60020">
        <w:rPr>
          <w:rFonts w:ascii="Times New Roman" w:hAnsi="Times New Roman"/>
          <w:sz w:val="24"/>
          <w:szCs w:val="24"/>
        </w:rPr>
        <w:t xml:space="preserve">”, </w:t>
      </w:r>
      <w:r w:rsidRPr="00F6002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pa kandidatë.</w:t>
      </w:r>
    </w:p>
    <w:p w:rsidR="00675950" w:rsidRPr="00F60020" w:rsidRDefault="00675950" w:rsidP="0067595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0166" w:rsidRDefault="001C0166">
      <w:bookmarkStart w:id="0" w:name="_GoBack"/>
      <w:bookmarkEnd w:id="0"/>
    </w:p>
    <w:sectPr w:rsidR="001C0166">
      <w:foot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36C" w:rsidRPr="002136F4" w:rsidRDefault="00675950" w:rsidP="00D8736C">
    <w:pPr>
      <w:tabs>
        <w:tab w:val="left" w:pos="705"/>
        <w:tab w:val="center" w:pos="4419"/>
      </w:tabs>
      <w:rPr>
        <w:rFonts w:ascii="Garamond" w:hAnsi="Garamond" w:cs="Arial"/>
      </w:rPr>
    </w:pPr>
    <w:bookmarkStart w:id="1" w:name="OLE_LINK10"/>
    <w:bookmarkStart w:id="2" w:name="OLE_LINK11"/>
    <w:bookmarkStart w:id="3" w:name="OLE_LINK12"/>
    <w:r>
      <w:rPr>
        <w:rFonts w:ascii="Garamond" w:hAnsi="Garamond" w:cs="Arial"/>
        <w:noProof/>
        <w:lang w:val="en-GB" w:eastAsia="en-GB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Straight Arrow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3" o:spid="_x0000_s1026" type="#_x0000_t32" style="position:absolute;margin-left:9.75pt;margin-top:21.95pt;width:450.75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"/>
          </w:pict>
        </mc:Fallback>
      </mc:AlternateContent>
    </w:r>
  </w:p>
  <w:p w:rsidR="00D8736C" w:rsidRPr="00CD021C" w:rsidRDefault="00675950" w:rsidP="00B031D1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jc w:val="center"/>
      <w:rPr>
        <w:rFonts w:ascii="Times New Roman" w:hAnsi="Times New Roman"/>
        <w:sz w:val="18"/>
        <w:szCs w:val="18"/>
      </w:rPr>
    </w:pPr>
    <w:r w:rsidRPr="00CD021C">
      <w:rPr>
        <w:rFonts w:ascii="Times New Roman" w:hAnsi="Times New Roman"/>
        <w:sz w:val="18"/>
        <w:szCs w:val="18"/>
      </w:rPr>
      <w:t xml:space="preserve">Tel: (04) </w:t>
    </w:r>
    <w:r w:rsidRPr="00CD021C">
      <w:rPr>
        <w:rFonts w:ascii="Times New Roman" w:hAnsi="Times New Roman"/>
        <w:bCs/>
        <w:sz w:val="18"/>
        <w:szCs w:val="18"/>
      </w:rPr>
      <w:t>2468825</w:t>
    </w:r>
    <w:r w:rsidRPr="00CD021C">
      <w:rPr>
        <w:rFonts w:ascii="Times New Roman" w:hAnsi="Times New Roman"/>
        <w:bCs/>
        <w:sz w:val="18"/>
        <w:szCs w:val="18"/>
      </w:rPr>
      <w:t xml:space="preserve"> / ext.</w:t>
    </w:r>
    <w:r>
      <w:rPr>
        <w:rFonts w:ascii="Times New Roman" w:hAnsi="Times New Roman"/>
        <w:bCs/>
        <w:sz w:val="18"/>
        <w:szCs w:val="18"/>
      </w:rPr>
      <w:t>134</w:t>
    </w:r>
    <w:r w:rsidRPr="00CD021C">
      <w:rPr>
        <w:rFonts w:ascii="Times New Roman" w:hAnsi="Times New Roman"/>
        <w:sz w:val="18"/>
        <w:szCs w:val="18"/>
      </w:rPr>
      <w:t>, Rr.</w:t>
    </w:r>
    <w:r>
      <w:rPr>
        <w:rFonts w:ascii="Times New Roman" w:hAnsi="Times New Roman"/>
        <w:sz w:val="18"/>
        <w:szCs w:val="18"/>
      </w:rPr>
      <w:t xml:space="preserve"> “Ana Komnena”, godina Poli i Drejtësisë</w:t>
    </w:r>
    <w:r w:rsidRPr="00CD021C">
      <w:rPr>
        <w:rFonts w:ascii="Times New Roman" w:hAnsi="Times New Roman"/>
        <w:sz w:val="18"/>
        <w:szCs w:val="18"/>
      </w:rPr>
      <w:t>, Tiranë.</w:t>
    </w:r>
  </w:p>
  <w:p w:rsidR="00D8736C" w:rsidRPr="00CD021C" w:rsidRDefault="00675950" w:rsidP="00D8736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rPr>
        <w:rFonts w:ascii="Times New Roman" w:hAnsi="Times New Roman"/>
        <w:sz w:val="18"/>
        <w:szCs w:val="18"/>
      </w:rPr>
    </w:pPr>
    <w:r w:rsidRPr="00CD021C">
      <w:rPr>
        <w:rFonts w:ascii="Times New Roman" w:hAnsi="Times New Roman"/>
        <w:sz w:val="18"/>
        <w:szCs w:val="18"/>
      </w:rPr>
      <w:t xml:space="preserve">                                              </w:t>
    </w:r>
    <w:r w:rsidRPr="00CD021C">
      <w:rPr>
        <w:rFonts w:ascii="Times New Roman" w:hAnsi="Times New Roman"/>
        <w:color w:val="000000"/>
        <w:sz w:val="18"/>
        <w:szCs w:val="18"/>
      </w:rPr>
      <w:t xml:space="preserve">E-mail: </w:t>
    </w:r>
    <w:hyperlink r:id="rId1" w:history="1">
      <w:r w:rsidRPr="00CD021C">
        <w:rPr>
          <w:rStyle w:val="Hyperlink"/>
          <w:rFonts w:ascii="Times New Roman" w:hAnsi="Times New Roman"/>
          <w:sz w:val="18"/>
          <w:szCs w:val="18"/>
        </w:rPr>
        <w:t>info@magjistratura.edu.al</w:t>
      </w:r>
    </w:hyperlink>
    <w:r w:rsidRPr="00CD021C">
      <w:rPr>
        <w:rFonts w:ascii="Times New Roman" w:hAnsi="Times New Roman"/>
        <w:color w:val="000000"/>
        <w:sz w:val="18"/>
        <w:szCs w:val="18"/>
      </w:rPr>
      <w:t>; www.magjistratura.edu.al</w:t>
    </w:r>
    <w:bookmarkEnd w:id="1"/>
    <w:bookmarkEnd w:id="2"/>
    <w:bookmarkEnd w:id="3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B73"/>
    <w:rsid w:val="001C0166"/>
    <w:rsid w:val="002D7B73"/>
    <w:rsid w:val="0067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950"/>
    <w:rPr>
      <w:rFonts w:ascii="Calibri" w:eastAsia="MS Mincho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59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Hyperlink">
    <w:name w:val="Hyperlink"/>
    <w:unhideWhenUsed/>
    <w:rsid w:val="006759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950"/>
    <w:rPr>
      <w:rFonts w:ascii="Calibri" w:eastAsia="MS Mincho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59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Hyperlink">
    <w:name w:val="Hyperlink"/>
    <w:unhideWhenUsed/>
    <w:rsid w:val="006759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Eva</cp:lastModifiedBy>
  <cp:revision>2</cp:revision>
  <dcterms:created xsi:type="dcterms:W3CDTF">2022-02-02T08:18:00Z</dcterms:created>
  <dcterms:modified xsi:type="dcterms:W3CDTF">2022-02-02T08:18:00Z</dcterms:modified>
</cp:coreProperties>
</file>